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2F9" w:rsidRDefault="00555140">
      <w:pPr>
        <w:pStyle w:val="normal0"/>
        <w:jc w:val="both"/>
        <w:rPr>
          <w:rFonts w:ascii="Arial" w:eastAsia="Arial" w:hAnsi="Arial" w:cs="Arial"/>
          <w:b/>
          <w:color w:val="FF0000"/>
          <w:sz w:val="24"/>
          <w:szCs w:val="24"/>
          <w:u w:val="single"/>
        </w:rPr>
      </w:pPr>
      <w:r>
        <w:rPr>
          <w:rFonts w:ascii="Arial" w:eastAsia="Arial" w:hAnsi="Arial" w:cs="Arial"/>
          <w:b/>
          <w:color w:val="FF0000"/>
          <w:sz w:val="24"/>
          <w:szCs w:val="24"/>
          <w:u w:val="single"/>
        </w:rPr>
        <w:t>GASTO EN ASISTENCIA PARA EJERCICIO 2019</w:t>
      </w:r>
    </w:p>
    <w:p w:rsidR="002042F9" w:rsidRDefault="00555140">
      <w:pPr>
        <w:pStyle w:val="normal0"/>
        <w:jc w:val="both"/>
        <w:rPr>
          <w:rFonts w:ascii="Arial" w:eastAsia="Arial" w:hAnsi="Arial" w:cs="Arial"/>
          <w:sz w:val="24"/>
          <w:szCs w:val="24"/>
        </w:rPr>
      </w:pPr>
      <w:r>
        <w:rPr>
          <w:rFonts w:ascii="Arial" w:eastAsia="Arial" w:hAnsi="Arial" w:cs="Arial"/>
          <w:sz w:val="24"/>
          <w:szCs w:val="24"/>
        </w:rPr>
        <w:t>A método introductorio, nos parece pertinente desarrollar algunos conceptos, para llevar a cabo una mejor y más acabada comprensión del tema asignado para trabajar. En este sentido, destacamos algunos conceptos importantes a saber, entre ellos el que refie</w:t>
      </w:r>
      <w:r>
        <w:rPr>
          <w:rFonts w:ascii="Arial" w:eastAsia="Arial" w:hAnsi="Arial" w:cs="Arial"/>
          <w:sz w:val="24"/>
          <w:szCs w:val="24"/>
        </w:rPr>
        <w:t xml:space="preserve">re al </w:t>
      </w:r>
      <w:r>
        <w:rPr>
          <w:rFonts w:ascii="Arial" w:eastAsia="Arial" w:hAnsi="Arial" w:cs="Arial"/>
          <w:b/>
          <w:sz w:val="24"/>
          <w:szCs w:val="24"/>
          <w:u w:val="single"/>
        </w:rPr>
        <w:t>gasto publico</w:t>
      </w:r>
      <w:r>
        <w:rPr>
          <w:rFonts w:ascii="Arial" w:eastAsia="Arial" w:hAnsi="Arial" w:cs="Arial"/>
          <w:sz w:val="24"/>
          <w:szCs w:val="24"/>
        </w:rPr>
        <w:t>.</w:t>
      </w:r>
    </w:p>
    <w:p w:rsidR="002042F9" w:rsidRDefault="00555140">
      <w:pPr>
        <w:pStyle w:val="normal0"/>
        <w:jc w:val="both"/>
        <w:rPr>
          <w:rFonts w:ascii="Arial" w:eastAsia="Arial" w:hAnsi="Arial" w:cs="Arial"/>
          <w:sz w:val="24"/>
          <w:szCs w:val="24"/>
        </w:rPr>
      </w:pPr>
      <w:r>
        <w:rPr>
          <w:rFonts w:ascii="Arial" w:eastAsia="Arial" w:hAnsi="Arial" w:cs="Arial"/>
          <w:sz w:val="24"/>
          <w:szCs w:val="24"/>
        </w:rPr>
        <w:t>El mismo se puede definir como las erogaciones dinerarias que realiza el Estado en virtud de ley para cumplir sus fines consistentes en la satisfacción de necesidades públicas. Mediante el gasto público, el Estado se moviliza para aten</w:t>
      </w:r>
      <w:r>
        <w:rPr>
          <w:rFonts w:ascii="Arial" w:eastAsia="Arial" w:hAnsi="Arial" w:cs="Arial"/>
          <w:sz w:val="24"/>
          <w:szCs w:val="24"/>
        </w:rPr>
        <w:t>der las necesidades de la población por medio de los servicios públicos, cuyo destino es la cobertura de las necesidades públicas.</w:t>
      </w:r>
    </w:p>
    <w:p w:rsidR="002042F9" w:rsidRDefault="00555140">
      <w:pPr>
        <w:pStyle w:val="normal0"/>
        <w:jc w:val="both"/>
        <w:rPr>
          <w:rFonts w:ascii="Arial" w:eastAsia="Arial" w:hAnsi="Arial" w:cs="Arial"/>
          <w:sz w:val="24"/>
          <w:szCs w:val="24"/>
        </w:rPr>
      </w:pPr>
      <w:r>
        <w:rPr>
          <w:rFonts w:ascii="Arial" w:eastAsia="Arial" w:hAnsi="Arial" w:cs="Arial"/>
          <w:sz w:val="24"/>
          <w:szCs w:val="24"/>
        </w:rPr>
        <w:t>Para ello, es necesario entender al gasto de la mano del recurso, ya que ambos se condicionan recíprocamente. Es por esto que</w:t>
      </w:r>
      <w:r>
        <w:rPr>
          <w:rFonts w:ascii="Arial" w:eastAsia="Arial" w:hAnsi="Arial" w:cs="Arial"/>
          <w:sz w:val="24"/>
          <w:szCs w:val="24"/>
        </w:rPr>
        <w:t xml:space="preserve"> se entiende que los recursos deben obtenerse proporcionalmente a lo que se debe gastar y los gastos se entenderán razonablemente calculados si se tienen en cuenta los recursos posibles.</w:t>
      </w:r>
    </w:p>
    <w:p w:rsidR="002042F9" w:rsidRDefault="00555140">
      <w:pPr>
        <w:pStyle w:val="normal0"/>
        <w:jc w:val="both"/>
        <w:rPr>
          <w:rFonts w:ascii="Arial" w:eastAsia="Arial" w:hAnsi="Arial" w:cs="Arial"/>
          <w:sz w:val="24"/>
          <w:szCs w:val="24"/>
        </w:rPr>
      </w:pPr>
      <w:r>
        <w:rPr>
          <w:rFonts w:ascii="Arial" w:eastAsia="Arial" w:hAnsi="Arial" w:cs="Arial"/>
          <w:sz w:val="24"/>
          <w:szCs w:val="24"/>
        </w:rPr>
        <w:t>En conclusión se sostiene que:</w:t>
      </w:r>
    </w:p>
    <w:p w:rsidR="002042F9" w:rsidRDefault="00555140">
      <w:pPr>
        <w:pStyle w:val="normal0"/>
        <w:numPr>
          <w:ilvl w:val="0"/>
          <w:numId w:val="2"/>
        </w:numPr>
        <w:pBdr>
          <w:top w:val="nil"/>
          <w:left w:val="nil"/>
          <w:bottom w:val="nil"/>
          <w:right w:val="nil"/>
          <w:between w:val="nil"/>
        </w:pBdr>
        <w:spacing w:after="0"/>
        <w:jc w:val="both"/>
        <w:rPr>
          <w:color w:val="000000"/>
          <w:sz w:val="24"/>
          <w:szCs w:val="24"/>
        </w:rPr>
      </w:pPr>
      <w:r>
        <w:rPr>
          <w:rFonts w:ascii="Arial" w:eastAsia="Arial" w:hAnsi="Arial" w:cs="Arial"/>
          <w:color w:val="000000"/>
          <w:sz w:val="24"/>
          <w:szCs w:val="24"/>
        </w:rPr>
        <w:t>los gastos públicos se realizan para s</w:t>
      </w:r>
      <w:r>
        <w:rPr>
          <w:rFonts w:ascii="Arial" w:eastAsia="Arial" w:hAnsi="Arial" w:cs="Arial"/>
          <w:color w:val="000000"/>
          <w:sz w:val="24"/>
          <w:szCs w:val="24"/>
        </w:rPr>
        <w:t xml:space="preserve">atisfacer necesidades </w:t>
      </w:r>
      <w:proofErr w:type="spellStart"/>
      <w:r>
        <w:rPr>
          <w:rFonts w:ascii="Arial" w:eastAsia="Arial" w:hAnsi="Arial" w:cs="Arial"/>
          <w:color w:val="000000"/>
          <w:sz w:val="24"/>
          <w:szCs w:val="24"/>
        </w:rPr>
        <w:t>publicas</w:t>
      </w:r>
      <w:proofErr w:type="spellEnd"/>
      <w:r>
        <w:rPr>
          <w:rFonts w:ascii="Arial" w:eastAsia="Arial" w:hAnsi="Arial" w:cs="Arial"/>
          <w:color w:val="000000"/>
          <w:sz w:val="24"/>
          <w:szCs w:val="24"/>
        </w:rPr>
        <w:t>, ya sea en forma directa o indirecta</w:t>
      </w:r>
    </w:p>
    <w:p w:rsidR="002042F9" w:rsidRDefault="00555140">
      <w:pPr>
        <w:pStyle w:val="normal0"/>
        <w:numPr>
          <w:ilvl w:val="0"/>
          <w:numId w:val="2"/>
        </w:numPr>
        <w:pBdr>
          <w:top w:val="nil"/>
          <w:left w:val="nil"/>
          <w:bottom w:val="nil"/>
          <w:right w:val="nil"/>
          <w:between w:val="nil"/>
        </w:pBdr>
        <w:spacing w:after="0"/>
        <w:jc w:val="both"/>
        <w:rPr>
          <w:color w:val="000000"/>
          <w:sz w:val="24"/>
          <w:szCs w:val="24"/>
        </w:rPr>
      </w:pPr>
      <w:r>
        <w:rPr>
          <w:rFonts w:ascii="Arial" w:eastAsia="Arial" w:hAnsi="Arial" w:cs="Arial"/>
          <w:color w:val="000000"/>
          <w:sz w:val="24"/>
          <w:szCs w:val="24"/>
        </w:rPr>
        <w:t>al ser las necesidades publicas el presupuesto de legitimidad del gasto público, las decisiones al respecto presuponen la selección de ellas y su comparación con las posibilidades material</w:t>
      </w:r>
      <w:r>
        <w:rPr>
          <w:rFonts w:ascii="Arial" w:eastAsia="Arial" w:hAnsi="Arial" w:cs="Arial"/>
          <w:color w:val="000000"/>
          <w:sz w:val="24"/>
          <w:szCs w:val="24"/>
        </w:rPr>
        <w:t>es</w:t>
      </w:r>
    </w:p>
    <w:p w:rsidR="002042F9" w:rsidRDefault="00555140">
      <w:pPr>
        <w:pStyle w:val="normal0"/>
        <w:numPr>
          <w:ilvl w:val="0"/>
          <w:numId w:val="2"/>
        </w:numPr>
        <w:pBdr>
          <w:top w:val="nil"/>
          <w:left w:val="nil"/>
          <w:bottom w:val="nil"/>
          <w:right w:val="nil"/>
          <w:between w:val="nil"/>
        </w:pBdr>
        <w:spacing w:after="0"/>
        <w:jc w:val="both"/>
        <w:rPr>
          <w:color w:val="000000"/>
          <w:sz w:val="24"/>
          <w:szCs w:val="24"/>
        </w:rPr>
      </w:pPr>
      <w:r>
        <w:rPr>
          <w:rFonts w:ascii="Arial" w:eastAsia="Arial" w:hAnsi="Arial" w:cs="Arial"/>
          <w:color w:val="000000"/>
          <w:sz w:val="24"/>
          <w:szCs w:val="24"/>
        </w:rPr>
        <w:t>el gasto publico es interdependiente del recurso</w:t>
      </w:r>
    </w:p>
    <w:p w:rsidR="002042F9" w:rsidRDefault="00555140">
      <w:pPr>
        <w:pStyle w:val="normal0"/>
        <w:numPr>
          <w:ilvl w:val="0"/>
          <w:numId w:val="2"/>
        </w:numPr>
        <w:pBdr>
          <w:top w:val="nil"/>
          <w:left w:val="nil"/>
          <w:bottom w:val="nil"/>
          <w:right w:val="nil"/>
          <w:between w:val="nil"/>
        </w:pBdr>
        <w:spacing w:after="0"/>
        <w:jc w:val="both"/>
        <w:rPr>
          <w:color w:val="000000"/>
          <w:sz w:val="24"/>
          <w:szCs w:val="24"/>
        </w:rPr>
      </w:pPr>
      <w:r>
        <w:rPr>
          <w:rFonts w:ascii="Arial" w:eastAsia="Arial" w:hAnsi="Arial" w:cs="Arial"/>
          <w:color w:val="000000"/>
          <w:sz w:val="24"/>
          <w:szCs w:val="24"/>
        </w:rPr>
        <w:t>el gasto publico es indicativo de la actividad, estado social y tendencia de los países</w:t>
      </w:r>
    </w:p>
    <w:p w:rsidR="002042F9" w:rsidRDefault="00555140">
      <w:pPr>
        <w:pStyle w:val="normal0"/>
        <w:numPr>
          <w:ilvl w:val="0"/>
          <w:numId w:val="2"/>
        </w:numPr>
        <w:pBdr>
          <w:top w:val="nil"/>
          <w:left w:val="nil"/>
          <w:bottom w:val="nil"/>
          <w:right w:val="nil"/>
          <w:between w:val="nil"/>
        </w:pBdr>
        <w:spacing w:after="0"/>
        <w:jc w:val="both"/>
        <w:rPr>
          <w:color w:val="000000"/>
          <w:sz w:val="24"/>
          <w:szCs w:val="24"/>
        </w:rPr>
      </w:pPr>
      <w:r>
        <w:rPr>
          <w:rFonts w:ascii="Arial" w:eastAsia="Arial" w:hAnsi="Arial" w:cs="Arial"/>
          <w:color w:val="000000"/>
          <w:sz w:val="24"/>
          <w:szCs w:val="24"/>
        </w:rPr>
        <w:t xml:space="preserve">es imposible considerar el fenómeno de recurso </w:t>
      </w:r>
      <w:proofErr w:type="gramStart"/>
      <w:r>
        <w:rPr>
          <w:rFonts w:ascii="Arial" w:eastAsia="Arial" w:hAnsi="Arial" w:cs="Arial"/>
          <w:color w:val="000000"/>
          <w:sz w:val="24"/>
          <w:szCs w:val="24"/>
        </w:rPr>
        <w:t>publico</w:t>
      </w:r>
      <w:proofErr w:type="gramEnd"/>
      <w:r>
        <w:rPr>
          <w:rFonts w:ascii="Arial" w:eastAsia="Arial" w:hAnsi="Arial" w:cs="Arial"/>
          <w:color w:val="000000"/>
          <w:sz w:val="24"/>
          <w:szCs w:val="24"/>
        </w:rPr>
        <w:t xml:space="preserve"> sin tener en cuenta lo que el Estado restituye a la colectivi</w:t>
      </w:r>
      <w:r>
        <w:rPr>
          <w:rFonts w:ascii="Arial" w:eastAsia="Arial" w:hAnsi="Arial" w:cs="Arial"/>
          <w:color w:val="000000"/>
          <w:sz w:val="24"/>
          <w:szCs w:val="24"/>
        </w:rPr>
        <w:t>dad mediante el Gasto publico.</w:t>
      </w:r>
    </w:p>
    <w:p w:rsidR="002042F9" w:rsidRDefault="002042F9">
      <w:pPr>
        <w:pStyle w:val="normal0"/>
        <w:pBdr>
          <w:top w:val="nil"/>
          <w:left w:val="nil"/>
          <w:bottom w:val="nil"/>
          <w:right w:val="nil"/>
          <w:between w:val="nil"/>
        </w:pBdr>
        <w:ind w:left="765" w:hanging="720"/>
        <w:jc w:val="both"/>
        <w:rPr>
          <w:rFonts w:ascii="Arial" w:eastAsia="Arial" w:hAnsi="Arial" w:cs="Arial"/>
          <w:color w:val="000000"/>
          <w:sz w:val="24"/>
          <w:szCs w:val="24"/>
        </w:rPr>
      </w:pPr>
    </w:p>
    <w:p w:rsidR="002042F9" w:rsidRDefault="00555140">
      <w:pPr>
        <w:pStyle w:val="normal0"/>
        <w:jc w:val="both"/>
        <w:rPr>
          <w:rFonts w:ascii="Arial" w:eastAsia="Arial" w:hAnsi="Arial" w:cs="Arial"/>
          <w:sz w:val="24"/>
          <w:szCs w:val="24"/>
        </w:rPr>
      </w:pPr>
      <w:r>
        <w:rPr>
          <w:rFonts w:ascii="Arial" w:eastAsia="Arial" w:hAnsi="Arial" w:cs="Arial"/>
          <w:sz w:val="24"/>
          <w:szCs w:val="24"/>
        </w:rPr>
        <w:t>En lo que respecta a sus</w:t>
      </w:r>
      <w:r>
        <w:rPr>
          <w:rFonts w:ascii="Arial" w:eastAsia="Arial" w:hAnsi="Arial" w:cs="Arial"/>
          <w:sz w:val="24"/>
          <w:szCs w:val="24"/>
          <w:u w:val="single"/>
        </w:rPr>
        <w:t xml:space="preserve"> características</w:t>
      </w:r>
      <w:r>
        <w:rPr>
          <w:rFonts w:ascii="Arial" w:eastAsia="Arial" w:hAnsi="Arial" w:cs="Arial"/>
          <w:sz w:val="24"/>
          <w:szCs w:val="24"/>
        </w:rPr>
        <w:t xml:space="preserve"> encontramos:</w:t>
      </w:r>
    </w:p>
    <w:p w:rsidR="002042F9" w:rsidRDefault="00555140">
      <w:pPr>
        <w:pStyle w:val="normal0"/>
        <w:numPr>
          <w:ilvl w:val="0"/>
          <w:numId w:val="1"/>
        </w:numPr>
        <w:pBdr>
          <w:top w:val="nil"/>
          <w:left w:val="nil"/>
          <w:bottom w:val="nil"/>
          <w:right w:val="nil"/>
          <w:between w:val="nil"/>
        </w:pBdr>
        <w:spacing w:after="0"/>
        <w:jc w:val="both"/>
        <w:rPr>
          <w:color w:val="000000"/>
          <w:sz w:val="24"/>
          <w:szCs w:val="24"/>
        </w:rPr>
      </w:pPr>
      <w:r>
        <w:rPr>
          <w:rFonts w:ascii="Arial" w:eastAsia="Arial" w:hAnsi="Arial" w:cs="Arial"/>
          <w:b/>
          <w:i/>
          <w:color w:val="000000"/>
          <w:sz w:val="24"/>
          <w:szCs w:val="24"/>
        </w:rPr>
        <w:t>Erogaciones dinerarias</w:t>
      </w:r>
      <w:r>
        <w:rPr>
          <w:rFonts w:ascii="Arial" w:eastAsia="Arial" w:hAnsi="Arial" w:cs="Arial"/>
          <w:b/>
          <w:color w:val="000000"/>
          <w:sz w:val="24"/>
          <w:szCs w:val="24"/>
        </w:rPr>
        <w:t>:</w:t>
      </w:r>
      <w:r>
        <w:rPr>
          <w:rFonts w:ascii="Arial" w:eastAsia="Arial" w:hAnsi="Arial" w:cs="Arial"/>
          <w:color w:val="000000"/>
          <w:sz w:val="24"/>
          <w:szCs w:val="24"/>
        </w:rPr>
        <w:t xml:space="preserve"> el gasto público siempre consiste en el empleo de bienes </w:t>
      </w:r>
      <w:proofErr w:type="spellStart"/>
      <w:r>
        <w:rPr>
          <w:rFonts w:ascii="Arial" w:eastAsia="Arial" w:hAnsi="Arial" w:cs="Arial"/>
          <w:color w:val="000000"/>
          <w:sz w:val="24"/>
          <w:szCs w:val="24"/>
        </w:rPr>
        <w:t>valuables</w:t>
      </w:r>
      <w:proofErr w:type="spellEnd"/>
      <w:r>
        <w:rPr>
          <w:rFonts w:ascii="Arial" w:eastAsia="Arial" w:hAnsi="Arial" w:cs="Arial"/>
          <w:color w:val="000000"/>
          <w:sz w:val="24"/>
          <w:szCs w:val="24"/>
        </w:rPr>
        <w:t xml:space="preserve"> pecuniariamente, que en la época actual de la economía monetaria se identifican con el dinero.</w:t>
      </w:r>
    </w:p>
    <w:p w:rsidR="002042F9" w:rsidRDefault="00555140">
      <w:pPr>
        <w:pStyle w:val="normal0"/>
        <w:numPr>
          <w:ilvl w:val="0"/>
          <w:numId w:val="1"/>
        </w:numPr>
        <w:pBdr>
          <w:top w:val="nil"/>
          <w:left w:val="nil"/>
          <w:bottom w:val="nil"/>
          <w:right w:val="nil"/>
          <w:between w:val="nil"/>
        </w:pBdr>
        <w:spacing w:after="0"/>
        <w:jc w:val="both"/>
        <w:rPr>
          <w:color w:val="000000"/>
          <w:sz w:val="24"/>
          <w:szCs w:val="24"/>
        </w:rPr>
      </w:pPr>
      <w:r>
        <w:rPr>
          <w:rFonts w:ascii="Arial" w:eastAsia="Arial" w:hAnsi="Arial" w:cs="Arial"/>
          <w:b/>
          <w:i/>
          <w:color w:val="000000"/>
          <w:sz w:val="24"/>
          <w:szCs w:val="24"/>
        </w:rPr>
        <w:t>Ejecutadas por el Estado</w:t>
      </w:r>
      <w:r>
        <w:rPr>
          <w:rFonts w:ascii="Arial" w:eastAsia="Arial" w:hAnsi="Arial" w:cs="Arial"/>
          <w:b/>
          <w:color w:val="000000"/>
          <w:sz w:val="24"/>
          <w:szCs w:val="24"/>
        </w:rPr>
        <w:t xml:space="preserve">: </w:t>
      </w:r>
      <w:r>
        <w:rPr>
          <w:rFonts w:ascii="Arial" w:eastAsia="Arial" w:hAnsi="Arial" w:cs="Arial"/>
          <w:color w:val="000000"/>
          <w:sz w:val="24"/>
          <w:szCs w:val="24"/>
        </w:rPr>
        <w:t xml:space="preserve">todas las sumas que por cualquier concepto salen del Tesoro </w:t>
      </w:r>
      <w:proofErr w:type="spellStart"/>
      <w:r>
        <w:rPr>
          <w:rFonts w:ascii="Arial" w:eastAsia="Arial" w:hAnsi="Arial" w:cs="Arial"/>
          <w:color w:val="000000"/>
          <w:sz w:val="24"/>
          <w:szCs w:val="24"/>
        </w:rPr>
        <w:t>publico</w:t>
      </w:r>
      <w:proofErr w:type="spellEnd"/>
      <w:r>
        <w:rPr>
          <w:rFonts w:ascii="Arial" w:eastAsia="Arial" w:hAnsi="Arial" w:cs="Arial"/>
          <w:color w:val="000000"/>
          <w:sz w:val="24"/>
          <w:szCs w:val="24"/>
        </w:rPr>
        <w:t xml:space="preserve"> y consisten en empleos de riqueza. Puede tratarse de gastos para la administración </w:t>
      </w:r>
      <w:proofErr w:type="spellStart"/>
      <w:proofErr w:type="gramStart"/>
      <w:r>
        <w:rPr>
          <w:rFonts w:ascii="Arial" w:eastAsia="Arial" w:hAnsi="Arial" w:cs="Arial"/>
          <w:color w:val="000000"/>
          <w:sz w:val="24"/>
          <w:szCs w:val="24"/>
        </w:rPr>
        <w:t>publica</w:t>
      </w:r>
      <w:proofErr w:type="spellEnd"/>
      <w:proofErr w:type="gramEnd"/>
      <w:r>
        <w:rPr>
          <w:rFonts w:ascii="Arial" w:eastAsia="Arial" w:hAnsi="Arial" w:cs="Arial"/>
          <w:color w:val="000000"/>
          <w:sz w:val="24"/>
          <w:szCs w:val="24"/>
        </w:rPr>
        <w:t xml:space="preserve"> propiamente dicha o para entidades descentralizadas estatales, siempre que tales erogaciones incidan sobre las finanzas del estado.</w:t>
      </w:r>
    </w:p>
    <w:p w:rsidR="002042F9" w:rsidRDefault="00555140">
      <w:pPr>
        <w:pStyle w:val="normal0"/>
        <w:numPr>
          <w:ilvl w:val="0"/>
          <w:numId w:val="1"/>
        </w:numPr>
        <w:pBdr>
          <w:top w:val="nil"/>
          <w:left w:val="nil"/>
          <w:bottom w:val="nil"/>
          <w:right w:val="nil"/>
          <w:between w:val="nil"/>
        </w:pBdr>
        <w:spacing w:after="0"/>
        <w:jc w:val="both"/>
        <w:rPr>
          <w:color w:val="000000"/>
          <w:sz w:val="24"/>
          <w:szCs w:val="24"/>
        </w:rPr>
      </w:pPr>
      <w:r>
        <w:rPr>
          <w:rFonts w:ascii="Arial" w:eastAsia="Arial" w:hAnsi="Arial" w:cs="Arial"/>
          <w:b/>
          <w:i/>
          <w:color w:val="000000"/>
          <w:sz w:val="24"/>
          <w:szCs w:val="24"/>
        </w:rPr>
        <w:t>En virtud de ley</w:t>
      </w:r>
      <w:r>
        <w:rPr>
          <w:rFonts w:ascii="Arial" w:eastAsia="Arial" w:hAnsi="Arial" w:cs="Arial"/>
          <w:b/>
          <w:color w:val="000000"/>
          <w:sz w:val="24"/>
          <w:szCs w:val="24"/>
        </w:rPr>
        <w:t>:</w:t>
      </w:r>
      <w:r>
        <w:rPr>
          <w:rFonts w:ascii="Arial" w:eastAsia="Arial" w:hAnsi="Arial" w:cs="Arial"/>
          <w:color w:val="000000"/>
          <w:sz w:val="24"/>
          <w:szCs w:val="24"/>
        </w:rPr>
        <w:t xml:space="preserve"> en los estados</w:t>
      </w:r>
      <w:r>
        <w:rPr>
          <w:rFonts w:ascii="Arial" w:eastAsia="Arial" w:hAnsi="Arial" w:cs="Arial"/>
          <w:color w:val="000000"/>
          <w:sz w:val="24"/>
          <w:szCs w:val="24"/>
        </w:rPr>
        <w:t xml:space="preserve"> de derecho rige el principio de legalidad en cuanto al gasto, es decir, no hay gasto público </w:t>
      </w:r>
      <w:proofErr w:type="gramStart"/>
      <w:r>
        <w:rPr>
          <w:rFonts w:ascii="Arial" w:eastAsia="Arial" w:hAnsi="Arial" w:cs="Arial"/>
          <w:color w:val="000000"/>
          <w:sz w:val="24"/>
          <w:szCs w:val="24"/>
        </w:rPr>
        <w:t>legitimo</w:t>
      </w:r>
      <w:proofErr w:type="gramEnd"/>
      <w:r>
        <w:rPr>
          <w:rFonts w:ascii="Arial" w:eastAsia="Arial" w:hAnsi="Arial" w:cs="Arial"/>
          <w:color w:val="000000"/>
          <w:sz w:val="24"/>
          <w:szCs w:val="24"/>
        </w:rPr>
        <w:t xml:space="preserve"> sin ley que lo autorice. Este gasto está regulado por la ley de contabilidad </w:t>
      </w:r>
      <w:proofErr w:type="spellStart"/>
      <w:proofErr w:type="gramStart"/>
      <w:r>
        <w:rPr>
          <w:rFonts w:ascii="Arial" w:eastAsia="Arial" w:hAnsi="Arial" w:cs="Arial"/>
          <w:color w:val="000000"/>
          <w:sz w:val="24"/>
          <w:szCs w:val="24"/>
        </w:rPr>
        <w:t>publica</w:t>
      </w:r>
      <w:proofErr w:type="spellEnd"/>
      <w:proofErr w:type="gramEnd"/>
      <w:r>
        <w:rPr>
          <w:rFonts w:ascii="Arial" w:eastAsia="Arial" w:hAnsi="Arial" w:cs="Arial"/>
          <w:color w:val="000000"/>
          <w:sz w:val="24"/>
          <w:szCs w:val="24"/>
        </w:rPr>
        <w:t xml:space="preserve"> que establece pautas jurídicas comprensivas de todas las erogaciones</w:t>
      </w:r>
      <w:r>
        <w:rPr>
          <w:rFonts w:ascii="Arial" w:eastAsia="Arial" w:hAnsi="Arial" w:cs="Arial"/>
          <w:color w:val="000000"/>
          <w:sz w:val="24"/>
          <w:szCs w:val="24"/>
        </w:rPr>
        <w:t xml:space="preserve"> que se presuma que deben hacerse en el ejercicio. También surge la juridicidad del gasto de la estimación y autorización de </w:t>
      </w:r>
      <w:r>
        <w:rPr>
          <w:rFonts w:ascii="Arial" w:eastAsia="Arial" w:hAnsi="Arial" w:cs="Arial"/>
          <w:color w:val="000000"/>
          <w:sz w:val="24"/>
          <w:szCs w:val="24"/>
        </w:rPr>
        <w:lastRenderedPageBreak/>
        <w:t>erogaciones que deben realizarse mediante la ley anual del Presupuesto General de la Nación. Por último, la manifestación de la leg</w:t>
      </w:r>
      <w:r>
        <w:rPr>
          <w:rFonts w:ascii="Arial" w:eastAsia="Arial" w:hAnsi="Arial" w:cs="Arial"/>
          <w:color w:val="000000"/>
          <w:sz w:val="24"/>
          <w:szCs w:val="24"/>
        </w:rPr>
        <w:t>alidad del gasto está referida a un momento posterior al de su ejecución y se identifica con el control del adecuado empleo de los dineros públicos.</w:t>
      </w:r>
    </w:p>
    <w:p w:rsidR="002042F9" w:rsidRDefault="00555140">
      <w:pPr>
        <w:pStyle w:val="normal0"/>
        <w:numPr>
          <w:ilvl w:val="0"/>
          <w:numId w:val="1"/>
        </w:numPr>
        <w:pBdr>
          <w:top w:val="nil"/>
          <w:left w:val="nil"/>
          <w:bottom w:val="nil"/>
          <w:right w:val="nil"/>
          <w:between w:val="nil"/>
        </w:pBdr>
        <w:spacing w:after="0"/>
        <w:jc w:val="both"/>
        <w:rPr>
          <w:color w:val="000000"/>
          <w:sz w:val="24"/>
          <w:szCs w:val="24"/>
        </w:rPr>
      </w:pPr>
      <w:r>
        <w:rPr>
          <w:rFonts w:ascii="Arial" w:eastAsia="Arial" w:hAnsi="Arial" w:cs="Arial"/>
          <w:i/>
          <w:color w:val="000000"/>
          <w:sz w:val="24"/>
          <w:szCs w:val="24"/>
        </w:rPr>
        <w:t>Para cumplir sus fines consistentes en la satisfacción de necesidades públicas</w:t>
      </w:r>
      <w:r>
        <w:rPr>
          <w:rFonts w:ascii="Arial" w:eastAsia="Arial" w:hAnsi="Arial" w:cs="Arial"/>
          <w:color w:val="000000"/>
          <w:sz w:val="24"/>
          <w:szCs w:val="24"/>
        </w:rPr>
        <w:t>.</w:t>
      </w:r>
    </w:p>
    <w:p w:rsidR="002042F9" w:rsidRDefault="002042F9">
      <w:pPr>
        <w:pStyle w:val="normal0"/>
        <w:pBdr>
          <w:top w:val="nil"/>
          <w:left w:val="nil"/>
          <w:bottom w:val="nil"/>
          <w:right w:val="nil"/>
          <w:between w:val="nil"/>
        </w:pBdr>
        <w:spacing w:after="0"/>
        <w:ind w:left="720" w:hanging="720"/>
        <w:jc w:val="both"/>
        <w:rPr>
          <w:rFonts w:ascii="Arial" w:eastAsia="Arial" w:hAnsi="Arial" w:cs="Arial"/>
          <w:color w:val="000000"/>
          <w:sz w:val="24"/>
          <w:szCs w:val="24"/>
        </w:rPr>
      </w:pPr>
    </w:p>
    <w:p w:rsidR="002042F9" w:rsidRDefault="002042F9">
      <w:pPr>
        <w:pStyle w:val="normal0"/>
        <w:pBdr>
          <w:top w:val="nil"/>
          <w:left w:val="nil"/>
          <w:bottom w:val="nil"/>
          <w:right w:val="nil"/>
          <w:between w:val="nil"/>
        </w:pBdr>
        <w:spacing w:after="0"/>
        <w:ind w:left="720" w:hanging="720"/>
        <w:jc w:val="both"/>
        <w:rPr>
          <w:rFonts w:ascii="Arial" w:eastAsia="Arial" w:hAnsi="Arial" w:cs="Arial"/>
          <w:color w:val="000000"/>
          <w:sz w:val="24"/>
          <w:szCs w:val="24"/>
        </w:rPr>
      </w:pPr>
    </w:p>
    <w:p w:rsidR="002042F9" w:rsidRDefault="00555140">
      <w:pPr>
        <w:pStyle w:val="normal0"/>
        <w:pBdr>
          <w:top w:val="nil"/>
          <w:left w:val="nil"/>
          <w:bottom w:val="nil"/>
          <w:right w:val="nil"/>
          <w:between w:val="nil"/>
        </w:pBdr>
        <w:spacing w:after="0"/>
        <w:ind w:left="720" w:hanging="720"/>
        <w:jc w:val="both"/>
        <w:rPr>
          <w:rFonts w:ascii="Arial" w:eastAsia="Arial" w:hAnsi="Arial" w:cs="Arial"/>
          <w:color w:val="000000"/>
          <w:sz w:val="24"/>
          <w:szCs w:val="24"/>
        </w:rPr>
      </w:pPr>
      <w:r>
        <w:rPr>
          <w:rFonts w:ascii="Arial" w:eastAsia="Arial" w:hAnsi="Arial" w:cs="Arial"/>
          <w:color w:val="000000"/>
          <w:sz w:val="24"/>
          <w:szCs w:val="24"/>
        </w:rPr>
        <w:t>Consideramos que, por últ</w:t>
      </w:r>
      <w:r>
        <w:rPr>
          <w:rFonts w:ascii="Arial" w:eastAsia="Arial" w:hAnsi="Arial" w:cs="Arial"/>
          <w:color w:val="000000"/>
          <w:sz w:val="24"/>
          <w:szCs w:val="24"/>
        </w:rPr>
        <w:t xml:space="preserve">imo, es necesario saber qué es lo que se entiende cuando hablamos de </w:t>
      </w:r>
      <w:r>
        <w:rPr>
          <w:rFonts w:ascii="Arial" w:eastAsia="Arial" w:hAnsi="Arial" w:cs="Arial"/>
          <w:b/>
          <w:i/>
          <w:color w:val="000000"/>
          <w:sz w:val="24"/>
          <w:szCs w:val="24"/>
        </w:rPr>
        <w:t>PRESUPUESTO</w:t>
      </w:r>
      <w:r>
        <w:rPr>
          <w:rFonts w:ascii="Arial" w:eastAsia="Arial" w:hAnsi="Arial" w:cs="Arial"/>
          <w:color w:val="000000"/>
          <w:sz w:val="24"/>
          <w:szCs w:val="24"/>
        </w:rPr>
        <w:t xml:space="preserve">. Así, tomamos las definiciones de distintos autores. </w:t>
      </w:r>
      <w:proofErr w:type="spellStart"/>
      <w:r>
        <w:rPr>
          <w:rFonts w:ascii="Arial" w:eastAsia="Arial" w:hAnsi="Arial" w:cs="Arial"/>
          <w:color w:val="000000"/>
          <w:sz w:val="24"/>
          <w:szCs w:val="24"/>
        </w:rPr>
        <w:t>Fonrouge</w:t>
      </w:r>
      <w:proofErr w:type="spellEnd"/>
      <w:r>
        <w:rPr>
          <w:rFonts w:ascii="Arial" w:eastAsia="Arial" w:hAnsi="Arial" w:cs="Arial"/>
          <w:color w:val="000000"/>
          <w:sz w:val="24"/>
          <w:szCs w:val="24"/>
        </w:rPr>
        <w:t xml:space="preserve"> establece que es el Acto de trascendencia que regula la vida económica y social del país, con significación juríd</w:t>
      </w:r>
      <w:r>
        <w:rPr>
          <w:rFonts w:ascii="Arial" w:eastAsia="Arial" w:hAnsi="Arial" w:cs="Arial"/>
          <w:color w:val="000000"/>
          <w:sz w:val="24"/>
          <w:szCs w:val="24"/>
        </w:rPr>
        <w:t>ica y no meramente contable, que es manifestación integral de la legislación, de carácter unitario en su constitución, fuente de los derechos y obligaciones para la administración y productor de efectos con relación a los particulares. “Es una ley de organ</w:t>
      </w:r>
      <w:r>
        <w:rPr>
          <w:rFonts w:ascii="Arial" w:eastAsia="Arial" w:hAnsi="Arial" w:cs="Arial"/>
          <w:color w:val="000000"/>
          <w:sz w:val="24"/>
          <w:szCs w:val="24"/>
        </w:rPr>
        <w:t>ización, la mayor entre las leyes de organización”.</w:t>
      </w:r>
    </w:p>
    <w:p w:rsidR="002042F9" w:rsidRDefault="002042F9">
      <w:pPr>
        <w:pStyle w:val="normal0"/>
        <w:pBdr>
          <w:top w:val="nil"/>
          <w:left w:val="nil"/>
          <w:bottom w:val="nil"/>
          <w:right w:val="nil"/>
          <w:between w:val="nil"/>
        </w:pBdr>
        <w:spacing w:after="0"/>
        <w:ind w:left="720" w:hanging="720"/>
        <w:jc w:val="both"/>
        <w:rPr>
          <w:rFonts w:ascii="Arial" w:eastAsia="Arial" w:hAnsi="Arial" w:cs="Arial"/>
          <w:color w:val="000000"/>
          <w:sz w:val="24"/>
          <w:szCs w:val="24"/>
        </w:rPr>
      </w:pPr>
    </w:p>
    <w:p w:rsidR="002042F9" w:rsidRDefault="00555140">
      <w:pPr>
        <w:pStyle w:val="normal0"/>
        <w:pBdr>
          <w:top w:val="nil"/>
          <w:left w:val="nil"/>
          <w:bottom w:val="nil"/>
          <w:right w:val="nil"/>
          <w:between w:val="nil"/>
        </w:pBdr>
        <w:spacing w:after="0"/>
        <w:ind w:left="720" w:hanging="720"/>
        <w:jc w:val="both"/>
        <w:rPr>
          <w:rFonts w:ascii="Arial" w:eastAsia="Arial" w:hAnsi="Arial" w:cs="Arial"/>
          <w:color w:val="000000"/>
          <w:sz w:val="24"/>
          <w:szCs w:val="24"/>
        </w:rPr>
      </w:pPr>
      <w:r>
        <w:rPr>
          <w:rFonts w:ascii="Arial" w:eastAsia="Arial" w:hAnsi="Arial" w:cs="Arial"/>
          <w:color w:val="000000"/>
          <w:sz w:val="24"/>
          <w:szCs w:val="24"/>
        </w:rPr>
        <w:t>Villegas, por su parte, establece que es el Acto de gobierno mediante el cual se prevén los ingresos y los gastos estatales y se autorizan estos últimos para un periodo futuro determinado, que generalmen</w:t>
      </w:r>
      <w:r>
        <w:rPr>
          <w:rFonts w:ascii="Arial" w:eastAsia="Arial" w:hAnsi="Arial" w:cs="Arial"/>
          <w:color w:val="000000"/>
          <w:sz w:val="24"/>
          <w:szCs w:val="24"/>
        </w:rPr>
        <w:t>te es de un año.</w:t>
      </w:r>
    </w:p>
    <w:p w:rsidR="002042F9" w:rsidRDefault="002042F9">
      <w:pPr>
        <w:pStyle w:val="normal0"/>
        <w:pBdr>
          <w:top w:val="nil"/>
          <w:left w:val="nil"/>
          <w:bottom w:val="nil"/>
          <w:right w:val="nil"/>
          <w:between w:val="nil"/>
        </w:pBdr>
        <w:spacing w:after="0"/>
        <w:ind w:left="720" w:hanging="720"/>
        <w:jc w:val="both"/>
        <w:rPr>
          <w:rFonts w:ascii="Arial" w:eastAsia="Arial" w:hAnsi="Arial" w:cs="Arial"/>
          <w:color w:val="000000"/>
          <w:sz w:val="24"/>
          <w:szCs w:val="24"/>
        </w:rPr>
      </w:pPr>
    </w:p>
    <w:p w:rsidR="002042F9" w:rsidRDefault="002042F9">
      <w:pPr>
        <w:pStyle w:val="normal0"/>
        <w:pBdr>
          <w:top w:val="nil"/>
          <w:left w:val="nil"/>
          <w:bottom w:val="nil"/>
          <w:right w:val="nil"/>
          <w:between w:val="nil"/>
        </w:pBdr>
        <w:ind w:left="720" w:hanging="720"/>
        <w:jc w:val="both"/>
        <w:rPr>
          <w:rFonts w:ascii="Arial" w:eastAsia="Arial" w:hAnsi="Arial" w:cs="Arial"/>
          <w:color w:val="000000"/>
          <w:sz w:val="24"/>
          <w:szCs w:val="24"/>
        </w:rPr>
      </w:pPr>
    </w:p>
    <w:p w:rsidR="002042F9" w:rsidRDefault="00555140">
      <w:pPr>
        <w:pStyle w:val="normal0"/>
        <w:jc w:val="both"/>
        <w:rPr>
          <w:rFonts w:ascii="Arial" w:eastAsia="Arial" w:hAnsi="Arial" w:cs="Arial"/>
          <w:sz w:val="24"/>
          <w:szCs w:val="24"/>
        </w:rPr>
      </w:pPr>
      <w:r>
        <w:rPr>
          <w:rFonts w:ascii="Arial" w:eastAsia="Arial" w:hAnsi="Arial" w:cs="Arial"/>
          <w:sz w:val="24"/>
          <w:szCs w:val="24"/>
        </w:rPr>
        <w:t>Habiendo desarrollado sintéticamente estos relacionados y no menos importantes conceptos, podemos ahondar sobre nuestro tema asignado a trabajar.</w:t>
      </w:r>
    </w:p>
    <w:p w:rsidR="002042F9" w:rsidRDefault="002042F9">
      <w:pPr>
        <w:pStyle w:val="normal0"/>
        <w:jc w:val="both"/>
        <w:rPr>
          <w:rFonts w:ascii="Arial" w:eastAsia="Arial" w:hAnsi="Arial" w:cs="Arial"/>
          <w:sz w:val="24"/>
          <w:szCs w:val="24"/>
        </w:rPr>
      </w:pPr>
    </w:p>
    <w:p w:rsidR="002042F9" w:rsidRDefault="00555140">
      <w:pPr>
        <w:pStyle w:val="normal0"/>
        <w:pBdr>
          <w:top w:val="nil"/>
          <w:left w:val="nil"/>
          <w:bottom w:val="nil"/>
          <w:right w:val="nil"/>
          <w:between w:val="nil"/>
        </w:pBdr>
        <w:spacing w:after="0"/>
        <w:ind w:left="720" w:hanging="720"/>
        <w:jc w:val="both"/>
        <w:rPr>
          <w:rFonts w:ascii="Arial" w:eastAsia="Arial" w:hAnsi="Arial" w:cs="Arial"/>
          <w:color w:val="000000"/>
          <w:sz w:val="24"/>
          <w:szCs w:val="24"/>
        </w:rPr>
      </w:pPr>
      <w:r>
        <w:rPr>
          <w:rFonts w:ascii="Arial" w:eastAsia="Arial" w:hAnsi="Arial" w:cs="Arial"/>
          <w:color w:val="000000"/>
          <w:sz w:val="24"/>
          <w:szCs w:val="24"/>
        </w:rPr>
        <w:t xml:space="preserve">Según los </w:t>
      </w:r>
      <w:r>
        <w:rPr>
          <w:rFonts w:ascii="Arial" w:eastAsia="Arial" w:hAnsi="Arial" w:cs="Arial"/>
          <w:sz w:val="24"/>
          <w:szCs w:val="24"/>
        </w:rPr>
        <w:t xml:space="preserve">datos oficiales del Ministerio de Hacienda, en lo que refiere al presupuesto ciudadano, encontramos, entre las tantas </w:t>
      </w:r>
      <w:proofErr w:type="gramStart"/>
      <w:r>
        <w:rPr>
          <w:rFonts w:ascii="Arial" w:eastAsia="Arial" w:hAnsi="Arial" w:cs="Arial"/>
          <w:sz w:val="24"/>
          <w:szCs w:val="24"/>
        </w:rPr>
        <w:t>finalidades/funciones</w:t>
      </w:r>
      <w:proofErr w:type="gramEnd"/>
      <w:r>
        <w:rPr>
          <w:rFonts w:ascii="Arial" w:eastAsia="Arial" w:hAnsi="Arial" w:cs="Arial"/>
          <w:sz w:val="24"/>
          <w:szCs w:val="24"/>
        </w:rPr>
        <w:t xml:space="preserve"> a los </w:t>
      </w:r>
      <w:r>
        <w:rPr>
          <w:rFonts w:ascii="Arial" w:eastAsia="Arial" w:hAnsi="Arial" w:cs="Arial"/>
          <w:b/>
          <w:i/>
          <w:sz w:val="24"/>
          <w:szCs w:val="24"/>
        </w:rPr>
        <w:t xml:space="preserve">Servicios Sociales. </w:t>
      </w:r>
      <w:r>
        <w:rPr>
          <w:rFonts w:ascii="Arial" w:eastAsia="Arial" w:hAnsi="Arial" w:cs="Arial"/>
          <w:sz w:val="24"/>
          <w:szCs w:val="24"/>
        </w:rPr>
        <w:t xml:space="preserve">Los mismos están programados para 2019 </w:t>
      </w:r>
      <w:r>
        <w:rPr>
          <w:rFonts w:ascii="Arial" w:eastAsia="Arial" w:hAnsi="Arial" w:cs="Arial"/>
          <w:sz w:val="24"/>
          <w:szCs w:val="24"/>
        </w:rPr>
        <w:t xml:space="preserve">por la suma total de </w:t>
      </w:r>
      <w:r>
        <w:rPr>
          <w:rFonts w:ascii="Arial" w:eastAsia="Arial" w:hAnsi="Arial" w:cs="Arial"/>
          <w:sz w:val="24"/>
          <w:szCs w:val="24"/>
        </w:rPr>
        <w:t>$2.642.080, constituyendo un 7</w:t>
      </w:r>
      <w:r>
        <w:rPr>
          <w:rFonts w:ascii="Arial" w:eastAsia="Arial" w:hAnsi="Arial" w:cs="Arial"/>
          <w:sz w:val="24"/>
          <w:szCs w:val="24"/>
        </w:rPr>
        <w:t>7% del porcentaje s/total del gasto primario -todo el gasto que realiza el Estado, pero sin incluir los intereses que paga por su deuda-</w:t>
      </w:r>
      <w:r>
        <w:rPr>
          <w:rFonts w:ascii="Arial" w:eastAsia="Arial" w:hAnsi="Arial" w:cs="Arial"/>
          <w:color w:val="354053"/>
          <w:sz w:val="24"/>
          <w:szCs w:val="24"/>
        </w:rPr>
        <w:t>.</w:t>
      </w:r>
    </w:p>
    <w:p w:rsidR="002042F9" w:rsidRDefault="002042F9">
      <w:pPr>
        <w:pStyle w:val="normal0"/>
        <w:pBdr>
          <w:top w:val="nil"/>
          <w:left w:val="nil"/>
          <w:bottom w:val="nil"/>
          <w:right w:val="nil"/>
          <w:between w:val="nil"/>
        </w:pBdr>
        <w:spacing w:after="0"/>
        <w:ind w:left="720" w:hanging="720"/>
        <w:jc w:val="both"/>
        <w:rPr>
          <w:rFonts w:ascii="Arial" w:eastAsia="Arial" w:hAnsi="Arial" w:cs="Arial"/>
          <w:color w:val="000000"/>
          <w:sz w:val="24"/>
          <w:szCs w:val="24"/>
        </w:rPr>
      </w:pPr>
    </w:p>
    <w:p w:rsidR="002042F9" w:rsidRDefault="00555140">
      <w:pPr>
        <w:pStyle w:val="normal0"/>
        <w:pBdr>
          <w:top w:val="nil"/>
          <w:left w:val="nil"/>
          <w:bottom w:val="nil"/>
          <w:right w:val="nil"/>
          <w:between w:val="nil"/>
        </w:pBdr>
        <w:spacing w:after="0"/>
        <w:ind w:left="720" w:hanging="720"/>
        <w:jc w:val="both"/>
        <w:rPr>
          <w:rFonts w:ascii="Arial" w:eastAsia="Arial" w:hAnsi="Arial" w:cs="Arial"/>
          <w:color w:val="000000"/>
          <w:sz w:val="24"/>
          <w:szCs w:val="24"/>
        </w:rPr>
      </w:pPr>
      <w:r>
        <w:rPr>
          <w:rFonts w:ascii="Arial" w:eastAsia="Arial" w:hAnsi="Arial" w:cs="Arial"/>
          <w:color w:val="000000"/>
          <w:sz w:val="24"/>
          <w:szCs w:val="24"/>
        </w:rPr>
        <w:t>Dentro de los mismos, encontramos incluidos a los servicios de salud, Promoción y Asistencia Social, Seguridad Social</w:t>
      </w:r>
      <w:r>
        <w:rPr>
          <w:rFonts w:ascii="Arial" w:eastAsia="Arial" w:hAnsi="Arial" w:cs="Arial"/>
          <w:color w:val="000000"/>
          <w:sz w:val="24"/>
          <w:szCs w:val="24"/>
        </w:rPr>
        <w:t>, Educación y Cultura, Ciencia y Técnica, Trabajo, Vivienda y Urbanismo, Agua Potable y Alcantarillado.</w:t>
      </w:r>
    </w:p>
    <w:p w:rsidR="002042F9" w:rsidRDefault="002042F9">
      <w:pPr>
        <w:pStyle w:val="normal0"/>
        <w:pBdr>
          <w:top w:val="nil"/>
          <w:left w:val="nil"/>
          <w:bottom w:val="nil"/>
          <w:right w:val="nil"/>
          <w:between w:val="nil"/>
        </w:pBdr>
        <w:spacing w:after="0"/>
        <w:ind w:left="720" w:hanging="720"/>
        <w:jc w:val="both"/>
        <w:rPr>
          <w:rFonts w:ascii="Arial" w:eastAsia="Arial" w:hAnsi="Arial" w:cs="Arial"/>
          <w:color w:val="000000"/>
          <w:sz w:val="24"/>
          <w:szCs w:val="24"/>
        </w:rPr>
      </w:pPr>
    </w:p>
    <w:p w:rsidR="002042F9" w:rsidRDefault="00555140">
      <w:pPr>
        <w:pStyle w:val="normal0"/>
        <w:pBdr>
          <w:top w:val="nil"/>
          <w:left w:val="nil"/>
          <w:bottom w:val="nil"/>
          <w:right w:val="nil"/>
          <w:between w:val="nil"/>
        </w:pBdr>
        <w:ind w:left="720" w:hanging="720"/>
        <w:jc w:val="both"/>
        <w:rPr>
          <w:rFonts w:ascii="Arial" w:eastAsia="Arial" w:hAnsi="Arial" w:cs="Arial"/>
          <w:color w:val="000000"/>
          <w:sz w:val="24"/>
          <w:szCs w:val="24"/>
        </w:rPr>
      </w:pPr>
      <w:r>
        <w:rPr>
          <w:rFonts w:ascii="Arial" w:eastAsia="Arial" w:hAnsi="Arial" w:cs="Arial"/>
          <w:color w:val="000000"/>
          <w:sz w:val="24"/>
          <w:szCs w:val="24"/>
        </w:rPr>
        <w:t>En lo que respecta al</w:t>
      </w:r>
      <w:r>
        <w:rPr>
          <w:rFonts w:ascii="Arial" w:eastAsia="Arial" w:hAnsi="Arial" w:cs="Arial"/>
          <w:i/>
          <w:color w:val="000000"/>
          <w:sz w:val="24"/>
          <w:szCs w:val="24"/>
        </w:rPr>
        <w:t xml:space="preserve"> destino de los fondos públicos</w:t>
      </w:r>
      <w:r>
        <w:rPr>
          <w:rFonts w:ascii="Arial" w:eastAsia="Arial" w:hAnsi="Arial" w:cs="Arial"/>
          <w:color w:val="000000"/>
          <w:sz w:val="24"/>
          <w:szCs w:val="24"/>
        </w:rPr>
        <w:t xml:space="preserve">, el 1,9% - $66.342 millones del Presupuesto 2019- corresponde a </w:t>
      </w:r>
      <w:r>
        <w:rPr>
          <w:rFonts w:ascii="Arial" w:eastAsia="Arial" w:hAnsi="Arial" w:cs="Arial"/>
          <w:b/>
          <w:color w:val="000000"/>
          <w:sz w:val="24"/>
          <w:szCs w:val="24"/>
        </w:rPr>
        <w:t>Promoción y Asistencia Social.</w:t>
      </w:r>
    </w:p>
    <w:p w:rsidR="002042F9" w:rsidRDefault="00555140">
      <w:pPr>
        <w:pStyle w:val="normal0"/>
        <w:jc w:val="both"/>
        <w:rPr>
          <w:rFonts w:ascii="Arial" w:eastAsia="Arial" w:hAnsi="Arial" w:cs="Arial"/>
          <w:sz w:val="24"/>
          <w:szCs w:val="24"/>
        </w:rPr>
      </w:pPr>
      <w:r>
        <w:rPr>
          <w:rFonts w:ascii="Arial" w:eastAsia="Arial" w:hAnsi="Arial" w:cs="Arial"/>
          <w:sz w:val="24"/>
          <w:szCs w:val="24"/>
        </w:rPr>
        <w:t>Según los datos brindados por el Ministerio de Salud y Desarrollo Social, en lo que respecta a la política presupuestaria de la jurisdicción se establece que el</w:t>
      </w:r>
      <w:r>
        <w:rPr>
          <w:rFonts w:ascii="Arial" w:eastAsia="Arial" w:hAnsi="Arial" w:cs="Arial"/>
          <w:sz w:val="24"/>
          <w:szCs w:val="24"/>
        </w:rPr>
        <w:t xml:space="preserve"> Artículo 8° del Decreto N° 801/2018 sustituye el Artículo 23 bis del Título V de </w:t>
      </w:r>
      <w:r>
        <w:rPr>
          <w:rFonts w:ascii="Arial" w:eastAsia="Arial" w:hAnsi="Arial" w:cs="Arial"/>
          <w:sz w:val="24"/>
          <w:szCs w:val="24"/>
        </w:rPr>
        <w:lastRenderedPageBreak/>
        <w:t>la Ley de Mini</w:t>
      </w:r>
      <w:r>
        <w:rPr>
          <w:rFonts w:ascii="Arial" w:eastAsia="Arial" w:hAnsi="Arial" w:cs="Arial"/>
          <w:sz w:val="24"/>
          <w:szCs w:val="24"/>
        </w:rPr>
        <w:t>sterios (texto ordenado por Decreto N° 438/92) y sus modificatorias, estipulando las competencias del Ministerio de Salud y Desarrollo Social consistentes en asistir al Presidente de la Nación y al Jefe de Gabinete de Ministros, en todo lo que hace al desa</w:t>
      </w:r>
      <w:r>
        <w:rPr>
          <w:rFonts w:ascii="Arial" w:eastAsia="Arial" w:hAnsi="Arial" w:cs="Arial"/>
          <w:sz w:val="24"/>
          <w:szCs w:val="24"/>
        </w:rPr>
        <w:t>rrollo social de las personas, las familias y las comunidades del país en un marco de derechos y equidad territorial, articulando intersectorialmente y con otras jurisdicciones provinciales y el Gobierno de la Ciudad Autónoma de Buenos Aires las acciones a</w:t>
      </w:r>
      <w:r>
        <w:rPr>
          <w:rFonts w:ascii="Arial" w:eastAsia="Arial" w:hAnsi="Arial" w:cs="Arial"/>
          <w:sz w:val="24"/>
          <w:szCs w:val="24"/>
        </w:rPr>
        <w:t>nte situaciones de riesgo y vulnerabilidad social; en lo relativo al acceso a la vivienda digna, al cumplimiento de los compromisos asumidos en relación con los tratados internacionales y los convenios multinacionales en materia de su competencia, a la seg</w:t>
      </w:r>
      <w:r>
        <w:rPr>
          <w:rFonts w:ascii="Arial" w:eastAsia="Arial" w:hAnsi="Arial" w:cs="Arial"/>
          <w:sz w:val="24"/>
          <w:szCs w:val="24"/>
        </w:rPr>
        <w:t>uridad social y a la salud de la población y a la promoción de conductas saludables de la comunidad. En ese marco, se definen los siguientes objetivos de política del Ministerio de Salud y Desarrollo Social:</w:t>
      </w:r>
    </w:p>
    <w:p w:rsidR="002042F9" w:rsidRDefault="00555140">
      <w:pPr>
        <w:pStyle w:val="Ttulo1"/>
        <w:jc w:val="both"/>
        <w:rPr>
          <w:rFonts w:ascii="Arial" w:eastAsia="Arial" w:hAnsi="Arial" w:cs="Arial"/>
          <w:b w:val="0"/>
          <w:sz w:val="24"/>
          <w:szCs w:val="24"/>
        </w:rPr>
      </w:pPr>
      <w:r>
        <w:rPr>
          <w:rFonts w:ascii="Arial" w:eastAsia="Arial" w:hAnsi="Arial" w:cs="Arial"/>
          <w:b w:val="0"/>
          <w:sz w:val="24"/>
          <w:szCs w:val="24"/>
        </w:rPr>
        <w:t xml:space="preserve"> - Ejecutar los planes, programas y proyectos de</w:t>
      </w:r>
      <w:r>
        <w:rPr>
          <w:rFonts w:ascii="Arial" w:eastAsia="Arial" w:hAnsi="Arial" w:cs="Arial"/>
          <w:b w:val="0"/>
          <w:sz w:val="24"/>
          <w:szCs w:val="24"/>
        </w:rPr>
        <w:t>l área de su competencia elaborados conforme las directivas que imparta el Poder Ejecutivo Nacional.</w:t>
      </w:r>
    </w:p>
    <w:p w:rsidR="002042F9" w:rsidRDefault="00555140">
      <w:pPr>
        <w:pStyle w:val="Ttulo1"/>
        <w:jc w:val="both"/>
        <w:rPr>
          <w:rFonts w:ascii="Arial" w:eastAsia="Arial" w:hAnsi="Arial" w:cs="Arial"/>
          <w:b w:val="0"/>
          <w:sz w:val="24"/>
          <w:szCs w:val="24"/>
        </w:rPr>
      </w:pPr>
      <w:r>
        <w:rPr>
          <w:rFonts w:ascii="Arial" w:eastAsia="Arial" w:hAnsi="Arial" w:cs="Arial"/>
          <w:b w:val="0"/>
          <w:sz w:val="24"/>
          <w:szCs w:val="24"/>
        </w:rPr>
        <w:t xml:space="preserve"> - Entender en la coordinación de toda la política social del Estado Nacional y sus respectivos planes de desarrollo en los ámbitos nacional, provincial y </w:t>
      </w:r>
      <w:r>
        <w:rPr>
          <w:rFonts w:ascii="Arial" w:eastAsia="Arial" w:hAnsi="Arial" w:cs="Arial"/>
          <w:b w:val="0"/>
          <w:sz w:val="24"/>
          <w:szCs w:val="24"/>
        </w:rPr>
        <w:t>municipal, diseñando, promoviendo y ejecutando las actividades tendientes a mejorar la estructura institucional de las políticas y programas sociales públicos.</w:t>
      </w:r>
    </w:p>
    <w:p w:rsidR="002042F9" w:rsidRDefault="00555140">
      <w:pPr>
        <w:pStyle w:val="Ttulo1"/>
        <w:jc w:val="both"/>
        <w:rPr>
          <w:rFonts w:ascii="Arial" w:eastAsia="Arial" w:hAnsi="Arial" w:cs="Arial"/>
          <w:b w:val="0"/>
          <w:sz w:val="24"/>
          <w:szCs w:val="24"/>
        </w:rPr>
      </w:pPr>
      <w:r>
        <w:rPr>
          <w:rFonts w:ascii="Arial" w:eastAsia="Arial" w:hAnsi="Arial" w:cs="Arial"/>
          <w:b w:val="0"/>
          <w:sz w:val="24"/>
          <w:szCs w:val="24"/>
        </w:rPr>
        <w:t xml:space="preserve"> - Entender en los casos de emergencias sociales que requieran el auxilio del Estado. </w:t>
      </w:r>
    </w:p>
    <w:p w:rsidR="002042F9" w:rsidRDefault="00555140">
      <w:pPr>
        <w:pStyle w:val="Ttulo1"/>
        <w:jc w:val="both"/>
        <w:rPr>
          <w:rFonts w:ascii="Arial" w:eastAsia="Arial" w:hAnsi="Arial" w:cs="Arial"/>
          <w:b w:val="0"/>
          <w:sz w:val="24"/>
          <w:szCs w:val="24"/>
        </w:rPr>
      </w:pPr>
      <w:r>
        <w:rPr>
          <w:rFonts w:ascii="Arial" w:eastAsia="Arial" w:hAnsi="Arial" w:cs="Arial"/>
          <w:b w:val="0"/>
          <w:sz w:val="24"/>
          <w:szCs w:val="24"/>
        </w:rPr>
        <w:t>- Entende</w:t>
      </w:r>
      <w:r>
        <w:rPr>
          <w:rFonts w:ascii="Arial" w:eastAsia="Arial" w:hAnsi="Arial" w:cs="Arial"/>
          <w:b w:val="0"/>
          <w:sz w:val="24"/>
          <w:szCs w:val="24"/>
        </w:rPr>
        <w:t>r en las medidas y acciones tendientes a obtener financiamiento para planes de desarrollo social controlando, en el ámbito de su competencia, el cumplimiento por los organismos ejecutores, nacionales, provinciales o municipales, de los compromisos adquirid</w:t>
      </w:r>
      <w:r>
        <w:rPr>
          <w:rFonts w:ascii="Arial" w:eastAsia="Arial" w:hAnsi="Arial" w:cs="Arial"/>
          <w:b w:val="0"/>
          <w:sz w:val="24"/>
          <w:szCs w:val="24"/>
        </w:rPr>
        <w:t>os. - Intervenir en las actividades de carácter internacional relacionadas con el desarrollo social de nuestro país, como así también ejercer la representación de la República Argentina en las reuniones, foros y ámbitos internacionales vinculados con el de</w:t>
      </w:r>
      <w:r>
        <w:rPr>
          <w:rFonts w:ascii="Arial" w:eastAsia="Arial" w:hAnsi="Arial" w:cs="Arial"/>
          <w:b w:val="0"/>
          <w:sz w:val="24"/>
          <w:szCs w:val="24"/>
        </w:rPr>
        <w:t>sarrollo y la promoción social.</w:t>
      </w:r>
    </w:p>
    <w:p w:rsidR="002042F9" w:rsidRDefault="00555140">
      <w:pPr>
        <w:pStyle w:val="Ttulo1"/>
        <w:jc w:val="both"/>
        <w:rPr>
          <w:rFonts w:ascii="Arial" w:eastAsia="Arial" w:hAnsi="Arial" w:cs="Arial"/>
          <w:b w:val="0"/>
          <w:sz w:val="24"/>
          <w:szCs w:val="24"/>
        </w:rPr>
      </w:pPr>
      <w:r>
        <w:rPr>
          <w:rFonts w:ascii="Arial" w:eastAsia="Arial" w:hAnsi="Arial" w:cs="Arial"/>
          <w:b w:val="0"/>
          <w:sz w:val="24"/>
          <w:szCs w:val="24"/>
        </w:rPr>
        <w:t xml:space="preserve"> - Entender en la reglamentación, control y auditoría de los programas sociales descentralizados a las provincias, municipios y organizaciones de la sociedad civil, por transferencia. </w:t>
      </w:r>
    </w:p>
    <w:p w:rsidR="002042F9" w:rsidRDefault="00555140">
      <w:pPr>
        <w:pStyle w:val="Ttulo1"/>
        <w:jc w:val="both"/>
        <w:rPr>
          <w:rFonts w:ascii="Arial" w:eastAsia="Arial" w:hAnsi="Arial" w:cs="Arial"/>
          <w:b w:val="0"/>
          <w:sz w:val="24"/>
          <w:szCs w:val="24"/>
        </w:rPr>
      </w:pPr>
      <w:r>
        <w:rPr>
          <w:rFonts w:ascii="Arial" w:eastAsia="Arial" w:hAnsi="Arial" w:cs="Arial"/>
          <w:b w:val="0"/>
          <w:sz w:val="24"/>
          <w:szCs w:val="24"/>
        </w:rPr>
        <w:t>- Intervenir en la definición de los cr</w:t>
      </w:r>
      <w:r>
        <w:rPr>
          <w:rFonts w:ascii="Arial" w:eastAsia="Arial" w:hAnsi="Arial" w:cs="Arial"/>
          <w:b w:val="0"/>
          <w:sz w:val="24"/>
          <w:szCs w:val="24"/>
        </w:rPr>
        <w:t>iterios de asignación de recursos financieros del Estado Nacional destinados a la población.</w:t>
      </w:r>
    </w:p>
    <w:p w:rsidR="002042F9" w:rsidRDefault="00555140">
      <w:pPr>
        <w:pStyle w:val="Ttulo1"/>
        <w:jc w:val="both"/>
        <w:rPr>
          <w:rFonts w:ascii="Arial" w:eastAsia="Arial" w:hAnsi="Arial" w:cs="Arial"/>
          <w:b w:val="0"/>
          <w:sz w:val="24"/>
          <w:szCs w:val="24"/>
        </w:rPr>
      </w:pPr>
      <w:r>
        <w:rPr>
          <w:rFonts w:ascii="Arial" w:eastAsia="Arial" w:hAnsi="Arial" w:cs="Arial"/>
          <w:b w:val="0"/>
          <w:sz w:val="24"/>
          <w:szCs w:val="24"/>
        </w:rPr>
        <w:t xml:space="preserve"> - Entender en la organización y operación de un sistema de información social, con indicadores relevantes sobre los grupos poblacionales.</w:t>
      </w:r>
    </w:p>
    <w:p w:rsidR="002042F9" w:rsidRDefault="00555140">
      <w:pPr>
        <w:pStyle w:val="Ttulo1"/>
        <w:jc w:val="both"/>
        <w:rPr>
          <w:rFonts w:ascii="Arial" w:eastAsia="Arial" w:hAnsi="Arial" w:cs="Arial"/>
          <w:b w:val="0"/>
          <w:sz w:val="24"/>
          <w:szCs w:val="24"/>
        </w:rPr>
      </w:pPr>
      <w:r>
        <w:rPr>
          <w:rFonts w:ascii="Arial" w:eastAsia="Arial" w:hAnsi="Arial" w:cs="Arial"/>
          <w:b w:val="0"/>
          <w:sz w:val="24"/>
          <w:szCs w:val="24"/>
        </w:rPr>
        <w:t xml:space="preserve"> - Entender en la formulación, </w:t>
      </w:r>
      <w:proofErr w:type="spellStart"/>
      <w:r>
        <w:rPr>
          <w:rFonts w:ascii="Arial" w:eastAsia="Arial" w:hAnsi="Arial" w:cs="Arial"/>
          <w:b w:val="0"/>
          <w:sz w:val="24"/>
          <w:szCs w:val="24"/>
        </w:rPr>
        <w:t>normatización</w:t>
      </w:r>
      <w:proofErr w:type="spellEnd"/>
      <w:r>
        <w:rPr>
          <w:rFonts w:ascii="Arial" w:eastAsia="Arial" w:hAnsi="Arial" w:cs="Arial"/>
          <w:b w:val="0"/>
          <w:sz w:val="24"/>
          <w:szCs w:val="24"/>
        </w:rPr>
        <w:t xml:space="preserve">, coordinación, monitoreo y evaluación de las políticas alimentarias implementadas en el ámbito nacional, provincial y municipal </w:t>
      </w:r>
    </w:p>
    <w:p w:rsidR="002042F9" w:rsidRDefault="00555140">
      <w:pPr>
        <w:pStyle w:val="Ttulo1"/>
        <w:jc w:val="both"/>
        <w:rPr>
          <w:rFonts w:ascii="Arial" w:eastAsia="Arial" w:hAnsi="Arial" w:cs="Arial"/>
          <w:b w:val="0"/>
          <w:sz w:val="24"/>
          <w:szCs w:val="24"/>
        </w:rPr>
      </w:pPr>
      <w:r>
        <w:rPr>
          <w:rFonts w:ascii="Arial" w:eastAsia="Arial" w:hAnsi="Arial" w:cs="Arial"/>
          <w:b w:val="0"/>
          <w:sz w:val="24"/>
          <w:szCs w:val="24"/>
        </w:rPr>
        <w:t>- Entender en la ejecución de acciones que ameriten intervención directa y ayuda u</w:t>
      </w:r>
      <w:r>
        <w:rPr>
          <w:rFonts w:ascii="Arial" w:eastAsia="Arial" w:hAnsi="Arial" w:cs="Arial"/>
          <w:b w:val="0"/>
          <w:sz w:val="24"/>
          <w:szCs w:val="24"/>
        </w:rPr>
        <w:t>rgente a personas en situación de riesgo y vulnerabilidad social, tanto en el país como fuera de él</w:t>
      </w:r>
    </w:p>
    <w:p w:rsidR="002042F9" w:rsidRDefault="00555140">
      <w:pPr>
        <w:pStyle w:val="Ttulo1"/>
        <w:jc w:val="both"/>
        <w:rPr>
          <w:rFonts w:ascii="Arial" w:eastAsia="Arial" w:hAnsi="Arial" w:cs="Arial"/>
          <w:b w:val="0"/>
          <w:sz w:val="24"/>
          <w:szCs w:val="24"/>
        </w:rPr>
      </w:pPr>
      <w:r>
        <w:rPr>
          <w:rFonts w:ascii="Arial" w:eastAsia="Arial" w:hAnsi="Arial" w:cs="Arial"/>
          <w:b w:val="0"/>
          <w:sz w:val="24"/>
          <w:szCs w:val="24"/>
        </w:rPr>
        <w:lastRenderedPageBreak/>
        <w:t xml:space="preserve"> - Entender en la formulación de las políticas destinadas a niños, niñas y adolescentes y familias, </w:t>
      </w:r>
    </w:p>
    <w:p w:rsidR="002042F9" w:rsidRDefault="00555140">
      <w:pPr>
        <w:pStyle w:val="Ttulo1"/>
        <w:jc w:val="both"/>
        <w:rPr>
          <w:rFonts w:ascii="Arial" w:eastAsia="Arial" w:hAnsi="Arial" w:cs="Arial"/>
          <w:b w:val="0"/>
          <w:sz w:val="24"/>
          <w:szCs w:val="24"/>
        </w:rPr>
      </w:pPr>
      <w:r>
        <w:rPr>
          <w:rFonts w:ascii="Arial" w:eastAsia="Arial" w:hAnsi="Arial" w:cs="Arial"/>
          <w:b w:val="0"/>
          <w:sz w:val="24"/>
          <w:szCs w:val="24"/>
        </w:rPr>
        <w:t>- Entender en la formulación de las políticas de promoc</w:t>
      </w:r>
      <w:r>
        <w:rPr>
          <w:rFonts w:ascii="Arial" w:eastAsia="Arial" w:hAnsi="Arial" w:cs="Arial"/>
          <w:b w:val="0"/>
          <w:sz w:val="24"/>
          <w:szCs w:val="24"/>
        </w:rPr>
        <w:t>ión social destinadas a la Juventud y al Género. - Intervenir en las acciones destinadas a promover la formación y capacitación de los recursos destinados al área social.</w:t>
      </w:r>
    </w:p>
    <w:p w:rsidR="002042F9" w:rsidRDefault="00555140">
      <w:pPr>
        <w:pStyle w:val="Ttulo1"/>
        <w:jc w:val="both"/>
        <w:rPr>
          <w:rFonts w:ascii="Arial" w:eastAsia="Arial" w:hAnsi="Arial" w:cs="Arial"/>
          <w:b w:val="0"/>
          <w:sz w:val="24"/>
          <w:szCs w:val="24"/>
        </w:rPr>
      </w:pPr>
      <w:r>
        <w:rPr>
          <w:rFonts w:ascii="Arial" w:eastAsia="Arial" w:hAnsi="Arial" w:cs="Arial"/>
          <w:b w:val="0"/>
          <w:sz w:val="24"/>
          <w:szCs w:val="24"/>
        </w:rPr>
        <w:t xml:space="preserve"> - Entender en la aplicación de las normas de derecho internacional público y privado</w:t>
      </w:r>
      <w:r>
        <w:rPr>
          <w:rFonts w:ascii="Arial" w:eastAsia="Arial" w:hAnsi="Arial" w:cs="Arial"/>
          <w:b w:val="0"/>
          <w:sz w:val="24"/>
          <w:szCs w:val="24"/>
        </w:rPr>
        <w:t xml:space="preserve"> y en los aspectos de los procesos de integración y coordinar las acciones en materia de seguridad social, con los organismos internacionales.</w:t>
      </w:r>
    </w:p>
    <w:p w:rsidR="002042F9" w:rsidRDefault="00555140">
      <w:pPr>
        <w:pStyle w:val="Ttulo1"/>
        <w:jc w:val="both"/>
        <w:rPr>
          <w:rFonts w:ascii="Arial" w:eastAsia="Arial" w:hAnsi="Arial" w:cs="Arial"/>
          <w:b w:val="0"/>
          <w:sz w:val="24"/>
          <w:szCs w:val="24"/>
        </w:rPr>
      </w:pPr>
      <w:r>
        <w:rPr>
          <w:rFonts w:ascii="Arial" w:eastAsia="Arial" w:hAnsi="Arial" w:cs="Arial"/>
          <w:b w:val="0"/>
          <w:sz w:val="24"/>
          <w:szCs w:val="24"/>
        </w:rPr>
        <w:t>- Entender en la elaboración de estadísticas, estudios y encuestas que proporcionen un mejor conocimiento de la p</w:t>
      </w:r>
      <w:r>
        <w:rPr>
          <w:rFonts w:ascii="Arial" w:eastAsia="Arial" w:hAnsi="Arial" w:cs="Arial"/>
          <w:b w:val="0"/>
          <w:sz w:val="24"/>
          <w:szCs w:val="24"/>
        </w:rPr>
        <w:t xml:space="preserve">roblemática de la seguridad social. </w:t>
      </w:r>
    </w:p>
    <w:p w:rsidR="002042F9" w:rsidRDefault="00555140">
      <w:pPr>
        <w:pStyle w:val="Ttulo1"/>
        <w:jc w:val="both"/>
        <w:rPr>
          <w:rFonts w:ascii="Arial" w:eastAsia="Arial" w:hAnsi="Arial" w:cs="Arial"/>
          <w:b w:val="0"/>
          <w:sz w:val="24"/>
          <w:szCs w:val="24"/>
        </w:rPr>
      </w:pPr>
      <w:r>
        <w:rPr>
          <w:rFonts w:ascii="Arial" w:eastAsia="Arial" w:hAnsi="Arial" w:cs="Arial"/>
          <w:b w:val="0"/>
          <w:sz w:val="24"/>
          <w:szCs w:val="24"/>
        </w:rPr>
        <w:t xml:space="preserve">- Elaborar planes y programas de capacitación vinculados con la política social en estricta relación con la Economía Social y oficios y saberes populares. </w:t>
      </w:r>
    </w:p>
    <w:p w:rsidR="002042F9" w:rsidRDefault="00555140">
      <w:pPr>
        <w:pStyle w:val="Ttulo1"/>
        <w:jc w:val="both"/>
        <w:rPr>
          <w:rFonts w:ascii="Arial" w:eastAsia="Arial" w:hAnsi="Arial" w:cs="Arial"/>
          <w:b w:val="0"/>
          <w:sz w:val="24"/>
          <w:szCs w:val="24"/>
        </w:rPr>
      </w:pPr>
      <w:r>
        <w:rPr>
          <w:rFonts w:ascii="Arial" w:eastAsia="Arial" w:hAnsi="Arial" w:cs="Arial"/>
          <w:b w:val="0"/>
          <w:sz w:val="24"/>
          <w:szCs w:val="24"/>
        </w:rPr>
        <w:t>- Entender en la formulación de las políticas destinadas a la t</w:t>
      </w:r>
      <w:r>
        <w:rPr>
          <w:rFonts w:ascii="Arial" w:eastAsia="Arial" w:hAnsi="Arial" w:cs="Arial"/>
          <w:b w:val="0"/>
          <w:sz w:val="24"/>
          <w:szCs w:val="24"/>
        </w:rPr>
        <w:t xml:space="preserve">ercera edad y en la coordinación de programas de promoción e integración social de las personas mayores. </w:t>
      </w:r>
    </w:p>
    <w:p w:rsidR="002042F9" w:rsidRDefault="00555140">
      <w:pPr>
        <w:pStyle w:val="Ttulo1"/>
        <w:jc w:val="both"/>
        <w:rPr>
          <w:rFonts w:ascii="Arial" w:eastAsia="Arial" w:hAnsi="Arial" w:cs="Arial"/>
          <w:b w:val="0"/>
          <w:sz w:val="24"/>
          <w:szCs w:val="24"/>
        </w:rPr>
      </w:pPr>
      <w:r>
        <w:rPr>
          <w:rFonts w:ascii="Arial" w:eastAsia="Arial" w:hAnsi="Arial" w:cs="Arial"/>
          <w:b w:val="0"/>
          <w:sz w:val="24"/>
          <w:szCs w:val="24"/>
        </w:rPr>
        <w:t>- Entender en la formulación de políticas tendientes al fortalecimiento de la economía social y en el diseño, ejecución, monitoreo y evaluación de pro</w:t>
      </w:r>
      <w:r>
        <w:rPr>
          <w:rFonts w:ascii="Arial" w:eastAsia="Arial" w:hAnsi="Arial" w:cs="Arial"/>
          <w:b w:val="0"/>
          <w:sz w:val="24"/>
          <w:szCs w:val="24"/>
        </w:rPr>
        <w:t>gramas de microcréditos.</w:t>
      </w:r>
    </w:p>
    <w:p w:rsidR="002042F9" w:rsidRDefault="00555140">
      <w:pPr>
        <w:pStyle w:val="Ttulo1"/>
        <w:jc w:val="both"/>
        <w:rPr>
          <w:rFonts w:ascii="Arial" w:eastAsia="Arial" w:hAnsi="Arial" w:cs="Arial"/>
          <w:b w:val="0"/>
          <w:sz w:val="24"/>
          <w:szCs w:val="24"/>
        </w:rPr>
      </w:pPr>
      <w:r>
        <w:rPr>
          <w:rFonts w:ascii="Arial" w:eastAsia="Arial" w:hAnsi="Arial" w:cs="Arial"/>
          <w:b w:val="0"/>
          <w:sz w:val="24"/>
          <w:szCs w:val="24"/>
        </w:rPr>
        <w:t xml:space="preserve"> - Entender en las acciones que promuevan el desarrollo humano mediante la promoción de actividades productivas y de comercialización en zonas rurales y urbanas.</w:t>
      </w:r>
    </w:p>
    <w:p w:rsidR="002042F9" w:rsidRDefault="00555140">
      <w:pPr>
        <w:pStyle w:val="Ttulo1"/>
        <w:jc w:val="both"/>
        <w:rPr>
          <w:rFonts w:ascii="Arial" w:eastAsia="Arial" w:hAnsi="Arial" w:cs="Arial"/>
          <w:b w:val="0"/>
          <w:sz w:val="24"/>
          <w:szCs w:val="24"/>
        </w:rPr>
      </w:pPr>
      <w:r>
        <w:rPr>
          <w:rFonts w:ascii="Arial" w:eastAsia="Arial" w:hAnsi="Arial" w:cs="Arial"/>
          <w:b w:val="0"/>
          <w:sz w:val="24"/>
          <w:szCs w:val="24"/>
        </w:rPr>
        <w:t>- Entender en la asignación y distribución de subsidios y ayudas urge</w:t>
      </w:r>
      <w:r>
        <w:rPr>
          <w:rFonts w:ascii="Arial" w:eastAsia="Arial" w:hAnsi="Arial" w:cs="Arial"/>
          <w:b w:val="0"/>
          <w:sz w:val="24"/>
          <w:szCs w:val="24"/>
        </w:rPr>
        <w:t>ntes que se otorguen a personas, entidades públicas y privadas, cooperativas y organizaciones sociales, inclusive a través de equipamiento, insumos, materiales, infraestructura social, elementos para talleres familiares, emprendimientos sociales y comunita</w:t>
      </w:r>
      <w:r>
        <w:rPr>
          <w:rFonts w:ascii="Arial" w:eastAsia="Arial" w:hAnsi="Arial" w:cs="Arial"/>
          <w:b w:val="0"/>
          <w:sz w:val="24"/>
          <w:szCs w:val="24"/>
        </w:rPr>
        <w:t>rios, de carácter productivo, recreativo o de servicios, que apunten al mejoramiento de la calidad de vida, en el marco del cumplimiento de las políticas sociales.</w:t>
      </w:r>
    </w:p>
    <w:p w:rsidR="002042F9" w:rsidRDefault="00555140">
      <w:pPr>
        <w:pStyle w:val="Ttulo1"/>
        <w:jc w:val="both"/>
        <w:rPr>
          <w:rFonts w:ascii="Arial" w:eastAsia="Arial" w:hAnsi="Arial" w:cs="Arial"/>
          <w:b w:val="0"/>
          <w:sz w:val="24"/>
          <w:szCs w:val="24"/>
        </w:rPr>
      </w:pPr>
      <w:r>
        <w:rPr>
          <w:rFonts w:ascii="Arial" w:eastAsia="Arial" w:hAnsi="Arial" w:cs="Arial"/>
          <w:b w:val="0"/>
          <w:sz w:val="24"/>
          <w:szCs w:val="24"/>
        </w:rPr>
        <w:t xml:space="preserve"> - Participar en la elaboración de programas de vivienda e infraestructura social, en coordi</w:t>
      </w:r>
      <w:r>
        <w:rPr>
          <w:rFonts w:ascii="Arial" w:eastAsia="Arial" w:hAnsi="Arial" w:cs="Arial"/>
          <w:b w:val="0"/>
          <w:sz w:val="24"/>
          <w:szCs w:val="24"/>
        </w:rPr>
        <w:t xml:space="preserve">nación con las áreas competentes. </w:t>
      </w:r>
    </w:p>
    <w:p w:rsidR="002042F9" w:rsidRDefault="00555140">
      <w:pPr>
        <w:pStyle w:val="Ttulo1"/>
        <w:jc w:val="both"/>
        <w:rPr>
          <w:rFonts w:ascii="Arial" w:eastAsia="Arial" w:hAnsi="Arial" w:cs="Arial"/>
          <w:b w:val="0"/>
          <w:sz w:val="24"/>
          <w:szCs w:val="24"/>
        </w:rPr>
      </w:pPr>
      <w:r>
        <w:rPr>
          <w:rFonts w:ascii="Arial" w:eastAsia="Arial" w:hAnsi="Arial" w:cs="Arial"/>
          <w:b w:val="0"/>
          <w:sz w:val="24"/>
          <w:szCs w:val="24"/>
        </w:rPr>
        <w:t>- Entender en la promoción, cooperación y asistencia técnica de las instituciones de bien público destinadas a la asistencia de la población, como así en el registro y fiscalización de aquéllas y de los organismos de la s</w:t>
      </w:r>
      <w:r>
        <w:rPr>
          <w:rFonts w:ascii="Arial" w:eastAsia="Arial" w:hAnsi="Arial" w:cs="Arial"/>
          <w:b w:val="0"/>
          <w:sz w:val="24"/>
          <w:szCs w:val="24"/>
        </w:rPr>
        <w:t>ociedad civil, organizaciones comunitarias y de base, y en la coordinación de las acciones que permitan su adecuada y sistemática integración en las políticas y programas sociales.</w:t>
      </w:r>
    </w:p>
    <w:p w:rsidR="002042F9" w:rsidRDefault="00555140">
      <w:pPr>
        <w:pStyle w:val="Ttulo1"/>
        <w:jc w:val="both"/>
        <w:rPr>
          <w:rFonts w:ascii="Arial" w:eastAsia="Arial" w:hAnsi="Arial" w:cs="Arial"/>
          <w:b w:val="0"/>
          <w:sz w:val="24"/>
          <w:szCs w:val="24"/>
        </w:rPr>
      </w:pPr>
      <w:r>
        <w:rPr>
          <w:rFonts w:ascii="Arial" w:eastAsia="Arial" w:hAnsi="Arial" w:cs="Arial"/>
          <w:b w:val="0"/>
          <w:sz w:val="24"/>
          <w:szCs w:val="24"/>
        </w:rPr>
        <w:t xml:space="preserve"> - Entender en la aplicación de los tratados internacionales relacionados c</w:t>
      </w:r>
      <w:r>
        <w:rPr>
          <w:rFonts w:ascii="Arial" w:eastAsia="Arial" w:hAnsi="Arial" w:cs="Arial"/>
          <w:b w:val="0"/>
          <w:sz w:val="24"/>
          <w:szCs w:val="24"/>
        </w:rPr>
        <w:t xml:space="preserve">on los temas de su competencia, e intervenir en la formulación de convenios internacionales en los asuntos propios de su área. </w:t>
      </w:r>
    </w:p>
    <w:p w:rsidR="002042F9" w:rsidRDefault="00555140">
      <w:pPr>
        <w:pStyle w:val="Ttulo1"/>
        <w:jc w:val="both"/>
        <w:rPr>
          <w:rFonts w:ascii="Arial" w:eastAsia="Arial" w:hAnsi="Arial" w:cs="Arial"/>
          <w:b w:val="0"/>
          <w:sz w:val="24"/>
          <w:szCs w:val="24"/>
        </w:rPr>
      </w:pPr>
      <w:r>
        <w:rPr>
          <w:rFonts w:ascii="Arial" w:eastAsia="Arial" w:hAnsi="Arial" w:cs="Arial"/>
          <w:b w:val="0"/>
          <w:sz w:val="24"/>
          <w:szCs w:val="24"/>
        </w:rPr>
        <w:t>- Entender en la elaboración y ejecución de programas que contemplen los Centros de Desarrollo Infantil, tanto en el ámbito naci</w:t>
      </w:r>
      <w:r>
        <w:rPr>
          <w:rFonts w:ascii="Arial" w:eastAsia="Arial" w:hAnsi="Arial" w:cs="Arial"/>
          <w:b w:val="0"/>
          <w:sz w:val="24"/>
          <w:szCs w:val="24"/>
        </w:rPr>
        <w:t>onal como interregional, tendientes al desarrollo de la población en sus primeros años.</w:t>
      </w:r>
    </w:p>
    <w:p w:rsidR="002042F9" w:rsidRDefault="00555140">
      <w:pPr>
        <w:pStyle w:val="Ttulo1"/>
        <w:jc w:val="both"/>
        <w:rPr>
          <w:rFonts w:ascii="Arial" w:eastAsia="Arial" w:hAnsi="Arial" w:cs="Arial"/>
          <w:b w:val="0"/>
          <w:sz w:val="24"/>
          <w:szCs w:val="24"/>
        </w:rPr>
      </w:pPr>
      <w:r>
        <w:rPr>
          <w:rFonts w:ascii="Arial" w:eastAsia="Arial" w:hAnsi="Arial" w:cs="Arial"/>
          <w:b w:val="0"/>
          <w:sz w:val="24"/>
          <w:szCs w:val="24"/>
        </w:rPr>
        <w:lastRenderedPageBreak/>
        <w:t xml:space="preserve"> - Intervenir desde el punto de vista de su competencia en el desarrollo de investigaciones propias para la elaboración, desarrollo y consolidación de las políticas soc</w:t>
      </w:r>
      <w:r>
        <w:rPr>
          <w:rFonts w:ascii="Arial" w:eastAsia="Arial" w:hAnsi="Arial" w:cs="Arial"/>
          <w:b w:val="0"/>
          <w:sz w:val="24"/>
          <w:szCs w:val="24"/>
        </w:rPr>
        <w:t xml:space="preserve">iales. </w:t>
      </w:r>
    </w:p>
    <w:p w:rsidR="002042F9" w:rsidRDefault="00555140">
      <w:pPr>
        <w:pStyle w:val="Ttulo1"/>
        <w:jc w:val="both"/>
        <w:rPr>
          <w:rFonts w:ascii="Arial" w:eastAsia="Arial" w:hAnsi="Arial" w:cs="Arial"/>
          <w:b w:val="0"/>
          <w:sz w:val="24"/>
          <w:szCs w:val="24"/>
        </w:rPr>
      </w:pPr>
      <w:r>
        <w:rPr>
          <w:rFonts w:ascii="Arial" w:eastAsia="Arial" w:hAnsi="Arial" w:cs="Arial"/>
          <w:b w:val="0"/>
          <w:sz w:val="24"/>
          <w:szCs w:val="24"/>
        </w:rPr>
        <w:t xml:space="preserve">- Entender en el desarrollo de sistemas de comunicación social comunitarios para trabajar en la evolución, promoción y articulación de las políticas sociales. </w:t>
      </w:r>
    </w:p>
    <w:p w:rsidR="002042F9" w:rsidRDefault="00555140">
      <w:pPr>
        <w:pStyle w:val="Ttulo1"/>
        <w:jc w:val="both"/>
        <w:rPr>
          <w:rFonts w:ascii="Arial" w:eastAsia="Arial" w:hAnsi="Arial" w:cs="Arial"/>
          <w:b w:val="0"/>
          <w:sz w:val="24"/>
          <w:szCs w:val="24"/>
        </w:rPr>
      </w:pPr>
      <w:r>
        <w:rPr>
          <w:rFonts w:ascii="Arial" w:eastAsia="Arial" w:hAnsi="Arial" w:cs="Arial"/>
          <w:b w:val="0"/>
          <w:sz w:val="24"/>
          <w:szCs w:val="24"/>
        </w:rPr>
        <w:t xml:space="preserve">- Entender en la formulación, </w:t>
      </w:r>
      <w:proofErr w:type="spellStart"/>
      <w:r>
        <w:rPr>
          <w:rFonts w:ascii="Arial" w:eastAsia="Arial" w:hAnsi="Arial" w:cs="Arial"/>
          <w:b w:val="0"/>
          <w:sz w:val="24"/>
          <w:szCs w:val="24"/>
        </w:rPr>
        <w:t>normatización</w:t>
      </w:r>
      <w:proofErr w:type="spellEnd"/>
      <w:r>
        <w:rPr>
          <w:rFonts w:ascii="Arial" w:eastAsia="Arial" w:hAnsi="Arial" w:cs="Arial"/>
          <w:b w:val="0"/>
          <w:sz w:val="24"/>
          <w:szCs w:val="24"/>
        </w:rPr>
        <w:t>, articulación de las políticas atinentes a l</w:t>
      </w:r>
      <w:r>
        <w:rPr>
          <w:rFonts w:ascii="Arial" w:eastAsia="Arial" w:hAnsi="Arial" w:cs="Arial"/>
          <w:b w:val="0"/>
          <w:sz w:val="24"/>
          <w:szCs w:val="24"/>
        </w:rPr>
        <w:t xml:space="preserve">os Centros de Integración Comunitaria como un espacio central de ejecución de políticas sociales en el territorio, </w:t>
      </w:r>
    </w:p>
    <w:p w:rsidR="002042F9" w:rsidRDefault="00555140">
      <w:pPr>
        <w:pStyle w:val="Ttulo1"/>
        <w:jc w:val="both"/>
        <w:rPr>
          <w:rFonts w:ascii="Arial" w:eastAsia="Arial" w:hAnsi="Arial" w:cs="Arial"/>
          <w:b w:val="0"/>
          <w:sz w:val="24"/>
          <w:szCs w:val="24"/>
        </w:rPr>
      </w:pPr>
      <w:r>
        <w:rPr>
          <w:rFonts w:ascii="Arial" w:eastAsia="Arial" w:hAnsi="Arial" w:cs="Arial"/>
          <w:b w:val="0"/>
          <w:sz w:val="24"/>
          <w:szCs w:val="24"/>
        </w:rPr>
        <w:t xml:space="preserve">- Entender en la elaboración de los planes de </w:t>
      </w:r>
      <w:proofErr w:type="gramStart"/>
      <w:r>
        <w:rPr>
          <w:rFonts w:ascii="Arial" w:eastAsia="Arial" w:hAnsi="Arial" w:cs="Arial"/>
          <w:b w:val="0"/>
          <w:sz w:val="24"/>
          <w:szCs w:val="24"/>
        </w:rPr>
        <w:t>integración socio-urbana destinados</w:t>
      </w:r>
      <w:proofErr w:type="gramEnd"/>
      <w:r>
        <w:rPr>
          <w:rFonts w:ascii="Arial" w:eastAsia="Arial" w:hAnsi="Arial" w:cs="Arial"/>
          <w:b w:val="0"/>
          <w:sz w:val="24"/>
          <w:szCs w:val="24"/>
        </w:rPr>
        <w:t xml:space="preserve"> a adecuar la vivienda, la infraestructura de servicios y e</w:t>
      </w:r>
      <w:r>
        <w:rPr>
          <w:rFonts w:ascii="Arial" w:eastAsia="Arial" w:hAnsi="Arial" w:cs="Arial"/>
          <w:b w:val="0"/>
          <w:sz w:val="24"/>
          <w:szCs w:val="24"/>
        </w:rPr>
        <w:t>l equipamiento social tanto rural como urbano, a los principios de higiene y salubridad indispensables para el desarrollo integral del individuo y su entorno familiar.</w:t>
      </w:r>
    </w:p>
    <w:p w:rsidR="002042F9" w:rsidRDefault="00555140">
      <w:pPr>
        <w:pStyle w:val="Ttulo1"/>
        <w:jc w:val="both"/>
        <w:rPr>
          <w:rFonts w:ascii="Arial" w:eastAsia="Arial" w:hAnsi="Arial" w:cs="Arial"/>
          <w:b w:val="0"/>
          <w:sz w:val="24"/>
          <w:szCs w:val="24"/>
        </w:rPr>
      </w:pPr>
      <w:r>
        <w:rPr>
          <w:rFonts w:ascii="Arial" w:eastAsia="Arial" w:hAnsi="Arial" w:cs="Arial"/>
          <w:b w:val="0"/>
          <w:sz w:val="24"/>
          <w:szCs w:val="24"/>
        </w:rPr>
        <w:t xml:space="preserve"> - Entender en la determinación de los objetivos y políticas de la seguridad social y en</w:t>
      </w:r>
      <w:r>
        <w:rPr>
          <w:rFonts w:ascii="Arial" w:eastAsia="Arial" w:hAnsi="Arial" w:cs="Arial"/>
          <w:b w:val="0"/>
          <w:sz w:val="24"/>
          <w:szCs w:val="24"/>
        </w:rPr>
        <w:t xml:space="preserve"> la elaboración, ejecución y fiscalización de programas y regímenes integrados de seguridad social en materia de riesgos del trabajo, maternidad, vejez, invalidez, muerte, cargas de familia, desempleo y otras contingencias de carácter social.</w:t>
      </w:r>
    </w:p>
    <w:p w:rsidR="002042F9" w:rsidRDefault="002042F9">
      <w:pPr>
        <w:pStyle w:val="normal0"/>
        <w:rPr>
          <w:rFonts w:ascii="Arial" w:eastAsia="Arial" w:hAnsi="Arial" w:cs="Arial"/>
          <w:sz w:val="24"/>
          <w:szCs w:val="24"/>
        </w:rPr>
      </w:pPr>
    </w:p>
    <w:p w:rsidR="002042F9" w:rsidRDefault="00555140">
      <w:pPr>
        <w:pStyle w:val="normal0"/>
        <w:shd w:val="clear" w:color="auto" w:fill="FFFFFF"/>
        <w:spacing w:before="48" w:after="48" w:line="240" w:lineRule="auto"/>
        <w:jc w:val="both"/>
        <w:rPr>
          <w:rFonts w:ascii="Arial" w:eastAsia="Arial" w:hAnsi="Arial" w:cs="Arial"/>
          <w:color w:val="111111"/>
          <w:sz w:val="24"/>
          <w:szCs w:val="24"/>
        </w:rPr>
      </w:pPr>
      <w:bookmarkStart w:id="0" w:name="_gjdgxs" w:colFirst="0" w:colLast="0"/>
      <w:bookmarkEnd w:id="0"/>
      <w:r>
        <w:rPr>
          <w:rFonts w:ascii="Arial" w:eastAsia="Arial" w:hAnsi="Arial" w:cs="Arial"/>
          <w:color w:val="111111"/>
          <w:sz w:val="24"/>
          <w:szCs w:val="24"/>
        </w:rPr>
        <w:t xml:space="preserve">En el marco de las </w:t>
      </w:r>
      <w:r>
        <w:rPr>
          <w:rFonts w:ascii="Arial" w:eastAsia="Arial" w:hAnsi="Arial" w:cs="Arial"/>
          <w:b/>
          <w:color w:val="111111"/>
          <w:sz w:val="24"/>
          <w:szCs w:val="24"/>
          <w:u w:val="single"/>
        </w:rPr>
        <w:t>iniciativas prioritarias</w:t>
      </w:r>
      <w:r>
        <w:rPr>
          <w:rFonts w:ascii="Arial" w:eastAsia="Arial" w:hAnsi="Arial" w:cs="Arial"/>
          <w:color w:val="111111"/>
          <w:sz w:val="24"/>
          <w:szCs w:val="24"/>
        </w:rPr>
        <w:t xml:space="preserve"> encontramos:</w:t>
      </w:r>
    </w:p>
    <w:p w:rsidR="002042F9" w:rsidRDefault="002042F9">
      <w:pPr>
        <w:pStyle w:val="normal0"/>
        <w:spacing w:after="0" w:line="240" w:lineRule="auto"/>
        <w:jc w:val="both"/>
        <w:rPr>
          <w:rFonts w:ascii="Arial" w:eastAsia="Arial" w:hAnsi="Arial" w:cs="Arial"/>
          <w:sz w:val="24"/>
          <w:szCs w:val="24"/>
        </w:rPr>
      </w:pPr>
    </w:p>
    <w:p w:rsidR="002042F9" w:rsidRDefault="00555140">
      <w:pPr>
        <w:pStyle w:val="normal0"/>
        <w:shd w:val="clear" w:color="auto" w:fill="FFFFFF"/>
        <w:spacing w:after="360" w:line="240" w:lineRule="auto"/>
        <w:jc w:val="both"/>
        <w:rPr>
          <w:rFonts w:ascii="Arial" w:eastAsia="Arial" w:hAnsi="Arial" w:cs="Arial"/>
          <w:color w:val="767676"/>
          <w:sz w:val="24"/>
          <w:szCs w:val="24"/>
        </w:rPr>
      </w:pPr>
      <w:r>
        <w:rPr>
          <w:rFonts w:ascii="Arial" w:eastAsia="Arial" w:hAnsi="Arial" w:cs="Arial"/>
          <w:color w:val="767676"/>
          <w:sz w:val="24"/>
          <w:szCs w:val="24"/>
        </w:rPr>
        <w:t>-Plan para la Economía Popular</w:t>
      </w:r>
    </w:p>
    <w:p w:rsidR="002042F9" w:rsidRDefault="00555140">
      <w:pPr>
        <w:pStyle w:val="normal0"/>
        <w:shd w:val="clear" w:color="auto" w:fill="FFFFFF"/>
        <w:spacing w:after="360" w:line="240" w:lineRule="auto"/>
        <w:jc w:val="both"/>
        <w:rPr>
          <w:rFonts w:ascii="Arial" w:eastAsia="Arial" w:hAnsi="Arial" w:cs="Arial"/>
          <w:color w:val="767676"/>
          <w:sz w:val="24"/>
          <w:szCs w:val="24"/>
        </w:rPr>
      </w:pPr>
      <w:r>
        <w:rPr>
          <w:rFonts w:ascii="Arial" w:eastAsia="Arial" w:hAnsi="Arial" w:cs="Arial"/>
          <w:color w:val="767676"/>
          <w:sz w:val="24"/>
          <w:szCs w:val="24"/>
        </w:rPr>
        <w:t>-Estrategia Nacional para Adolescentes y Jóvenes Vulnerables</w:t>
      </w:r>
    </w:p>
    <w:p w:rsidR="002042F9" w:rsidRDefault="00555140">
      <w:pPr>
        <w:pStyle w:val="normal0"/>
        <w:shd w:val="clear" w:color="auto" w:fill="FFFFFF"/>
        <w:spacing w:after="360" w:line="240" w:lineRule="auto"/>
        <w:jc w:val="both"/>
        <w:rPr>
          <w:rFonts w:ascii="Arial" w:eastAsia="Arial" w:hAnsi="Arial" w:cs="Arial"/>
          <w:color w:val="767676"/>
          <w:sz w:val="24"/>
          <w:szCs w:val="24"/>
        </w:rPr>
      </w:pPr>
      <w:r>
        <w:rPr>
          <w:rFonts w:ascii="Arial" w:eastAsia="Arial" w:hAnsi="Arial" w:cs="Arial"/>
          <w:color w:val="767676"/>
          <w:sz w:val="24"/>
          <w:szCs w:val="24"/>
        </w:rPr>
        <w:t>-Plan Nacional de Protección Social</w:t>
      </w:r>
    </w:p>
    <w:p w:rsidR="002042F9" w:rsidRDefault="00555140">
      <w:pPr>
        <w:pStyle w:val="normal0"/>
        <w:pBdr>
          <w:top w:val="nil"/>
          <w:left w:val="nil"/>
          <w:bottom w:val="nil"/>
          <w:right w:val="nil"/>
          <w:between w:val="nil"/>
        </w:pBdr>
        <w:shd w:val="clear" w:color="auto" w:fill="FFFFFF"/>
        <w:spacing w:after="360" w:line="240" w:lineRule="auto"/>
        <w:jc w:val="both"/>
        <w:rPr>
          <w:rFonts w:ascii="Arial" w:eastAsia="Arial" w:hAnsi="Arial" w:cs="Arial"/>
          <w:color w:val="111111"/>
          <w:sz w:val="24"/>
          <w:szCs w:val="24"/>
        </w:rPr>
      </w:pPr>
      <w:r>
        <w:rPr>
          <w:rFonts w:ascii="Arial" w:eastAsia="Arial" w:hAnsi="Arial" w:cs="Arial"/>
          <w:color w:val="111111"/>
          <w:sz w:val="24"/>
          <w:szCs w:val="24"/>
        </w:rPr>
        <w:t>Esta política representa el 1,9% del Presupuesto y responde a las prioridades gubernamentales de Plan para la Economía Popular, Plan Nacional de Protección Social y Estrategia Nacional para Adolescentes y Jóvenes Vulnerables.</w:t>
      </w:r>
    </w:p>
    <w:p w:rsidR="002042F9" w:rsidRDefault="00555140">
      <w:pPr>
        <w:pStyle w:val="normal0"/>
        <w:pBdr>
          <w:top w:val="nil"/>
          <w:left w:val="nil"/>
          <w:bottom w:val="nil"/>
          <w:right w:val="nil"/>
          <w:between w:val="nil"/>
        </w:pBdr>
        <w:shd w:val="clear" w:color="auto" w:fill="FFFFFF"/>
        <w:spacing w:after="360" w:line="240" w:lineRule="auto"/>
        <w:jc w:val="both"/>
        <w:rPr>
          <w:rFonts w:ascii="Arial" w:eastAsia="Arial" w:hAnsi="Arial" w:cs="Arial"/>
          <w:color w:val="111111"/>
          <w:sz w:val="24"/>
          <w:szCs w:val="24"/>
        </w:rPr>
      </w:pPr>
      <w:r>
        <w:rPr>
          <w:rFonts w:ascii="Arial" w:eastAsia="Arial" w:hAnsi="Arial" w:cs="Arial"/>
          <w:color w:val="111111"/>
          <w:sz w:val="24"/>
          <w:szCs w:val="24"/>
        </w:rPr>
        <w:t>En 2019 se invertirá en las in</w:t>
      </w:r>
      <w:r>
        <w:rPr>
          <w:rFonts w:ascii="Arial" w:eastAsia="Arial" w:hAnsi="Arial" w:cs="Arial"/>
          <w:color w:val="111111"/>
          <w:sz w:val="24"/>
          <w:szCs w:val="24"/>
        </w:rPr>
        <w:t>iciativas “Hacemos Futuro” y “Hacemos Futuro Juntas”, creando oportunidades de inclusión a través de la capacitación, así como también contribuir a la igualdad de género. A su vez, a través del Salario Social Complementario se prevé beneficiar a más de 240</w:t>
      </w:r>
      <w:r>
        <w:rPr>
          <w:rFonts w:ascii="Arial" w:eastAsia="Arial" w:hAnsi="Arial" w:cs="Arial"/>
          <w:color w:val="111111"/>
          <w:sz w:val="24"/>
          <w:szCs w:val="24"/>
        </w:rPr>
        <w:t>.000 trabajadores de la economía popular en situación de alta vulnerabilidad social y económica, Por otra parte, se atenderán las personas en situación de vulnerabilidad alimentaria. Asimismo, a través del programa el Estado en Tu Barrio, se promoverá la a</w:t>
      </w:r>
      <w:r>
        <w:rPr>
          <w:rFonts w:ascii="Arial" w:eastAsia="Arial" w:hAnsi="Arial" w:cs="Arial"/>
          <w:color w:val="111111"/>
          <w:sz w:val="24"/>
          <w:szCs w:val="24"/>
        </w:rPr>
        <w:t>tención directa para la realización de trámites a través de los Centros de Atención Móviles.</w:t>
      </w:r>
    </w:p>
    <w:p w:rsidR="002042F9" w:rsidRDefault="00555140">
      <w:pPr>
        <w:pStyle w:val="normal0"/>
        <w:pBdr>
          <w:top w:val="nil"/>
          <w:left w:val="nil"/>
          <w:bottom w:val="nil"/>
          <w:right w:val="nil"/>
          <w:between w:val="nil"/>
        </w:pBdr>
        <w:shd w:val="clear" w:color="auto" w:fill="FFFFFF"/>
        <w:spacing w:after="360" w:line="240" w:lineRule="auto"/>
        <w:jc w:val="both"/>
        <w:rPr>
          <w:rFonts w:ascii="Arial" w:eastAsia="Arial" w:hAnsi="Arial" w:cs="Arial"/>
          <w:color w:val="111111"/>
          <w:sz w:val="24"/>
          <w:szCs w:val="24"/>
        </w:rPr>
      </w:pPr>
      <w:r>
        <w:rPr>
          <w:rFonts w:ascii="Arial" w:eastAsia="Arial" w:hAnsi="Arial" w:cs="Arial"/>
          <w:color w:val="111111"/>
          <w:sz w:val="24"/>
          <w:szCs w:val="24"/>
        </w:rPr>
        <w:t xml:space="preserve">Finalmente, se destaca la implementación del Plan Nacional de Primera Infancia y el apoyo a cooperativas mediante el régimen de </w:t>
      </w:r>
      <w:proofErr w:type="spellStart"/>
      <w:r>
        <w:rPr>
          <w:rFonts w:ascii="Arial" w:eastAsia="Arial" w:hAnsi="Arial" w:cs="Arial"/>
          <w:color w:val="111111"/>
          <w:sz w:val="24"/>
          <w:szCs w:val="24"/>
        </w:rPr>
        <w:t>Monotributo</w:t>
      </w:r>
      <w:proofErr w:type="spellEnd"/>
      <w:r>
        <w:rPr>
          <w:rFonts w:ascii="Arial" w:eastAsia="Arial" w:hAnsi="Arial" w:cs="Arial"/>
          <w:color w:val="111111"/>
          <w:sz w:val="24"/>
          <w:szCs w:val="24"/>
        </w:rPr>
        <w:t xml:space="preserve"> Social.</w:t>
      </w:r>
    </w:p>
    <w:p w:rsidR="002042F9" w:rsidRDefault="00555140">
      <w:pPr>
        <w:pStyle w:val="normal0"/>
        <w:pBdr>
          <w:top w:val="nil"/>
          <w:left w:val="nil"/>
          <w:bottom w:val="single" w:sz="6" w:space="1" w:color="000000"/>
          <w:right w:val="nil"/>
          <w:between w:val="nil"/>
        </w:pBdr>
        <w:shd w:val="clear" w:color="auto" w:fill="FFFFFF"/>
        <w:spacing w:after="360" w:line="240" w:lineRule="auto"/>
        <w:jc w:val="both"/>
        <w:rPr>
          <w:rFonts w:ascii="Arial" w:eastAsia="Arial" w:hAnsi="Arial" w:cs="Arial"/>
          <w:color w:val="111111"/>
          <w:sz w:val="24"/>
          <w:szCs w:val="24"/>
        </w:rPr>
      </w:pPr>
      <w:r>
        <w:rPr>
          <w:rFonts w:ascii="Arial" w:eastAsia="Arial" w:hAnsi="Arial" w:cs="Arial"/>
          <w:color w:val="111111"/>
          <w:sz w:val="24"/>
          <w:szCs w:val="24"/>
        </w:rPr>
        <w:lastRenderedPageBreak/>
        <w:t>Para ello, se c</w:t>
      </w:r>
      <w:r>
        <w:rPr>
          <w:rFonts w:ascii="Arial" w:eastAsia="Arial" w:hAnsi="Arial" w:cs="Arial"/>
          <w:color w:val="111111"/>
          <w:sz w:val="24"/>
          <w:szCs w:val="24"/>
        </w:rPr>
        <w:t>apacitarán y emplearán 247 mil cooperativistas, se asistirá a más de 18.700 comedores escolares, se otorgaran más de 1,3 millones de prestaciones alimentarias y se fortalecerán 900 espacios de primera infancia.</w:t>
      </w:r>
    </w:p>
    <w:p w:rsidR="002042F9" w:rsidRDefault="002042F9">
      <w:pPr>
        <w:pStyle w:val="normal0"/>
        <w:pBdr>
          <w:top w:val="nil"/>
          <w:left w:val="nil"/>
          <w:bottom w:val="single" w:sz="6" w:space="1" w:color="000000"/>
          <w:right w:val="nil"/>
          <w:between w:val="nil"/>
        </w:pBdr>
        <w:shd w:val="clear" w:color="auto" w:fill="FFFFFF"/>
        <w:spacing w:after="360" w:line="240" w:lineRule="auto"/>
        <w:jc w:val="both"/>
        <w:rPr>
          <w:rFonts w:ascii="Arial" w:eastAsia="Arial" w:hAnsi="Arial" w:cs="Arial"/>
          <w:color w:val="111111"/>
          <w:sz w:val="24"/>
          <w:szCs w:val="24"/>
        </w:rPr>
      </w:pPr>
    </w:p>
    <w:p w:rsidR="002042F9" w:rsidRDefault="002042F9">
      <w:pPr>
        <w:pStyle w:val="normal0"/>
        <w:pBdr>
          <w:top w:val="nil"/>
          <w:left w:val="nil"/>
          <w:bottom w:val="single" w:sz="6" w:space="1" w:color="000000"/>
          <w:right w:val="nil"/>
          <w:between w:val="nil"/>
        </w:pBdr>
        <w:shd w:val="clear" w:color="auto" w:fill="FFFFFF"/>
        <w:spacing w:after="360" w:line="240" w:lineRule="auto"/>
        <w:jc w:val="both"/>
        <w:rPr>
          <w:rFonts w:ascii="Arial" w:eastAsia="Arial" w:hAnsi="Arial" w:cs="Arial"/>
          <w:color w:val="111111"/>
          <w:sz w:val="24"/>
          <w:szCs w:val="24"/>
        </w:rPr>
      </w:pPr>
    </w:p>
    <w:p w:rsidR="002042F9" w:rsidRDefault="002042F9">
      <w:pPr>
        <w:pStyle w:val="normal0"/>
        <w:jc w:val="both"/>
        <w:rPr>
          <w:rFonts w:ascii="Arial" w:eastAsia="Arial" w:hAnsi="Arial" w:cs="Arial"/>
          <w:b/>
          <w:color w:val="FF0000"/>
          <w:sz w:val="24"/>
          <w:szCs w:val="24"/>
        </w:rPr>
      </w:pPr>
    </w:p>
    <w:p w:rsidR="002042F9" w:rsidRDefault="00555140">
      <w:pPr>
        <w:pStyle w:val="normal0"/>
        <w:jc w:val="both"/>
        <w:rPr>
          <w:rFonts w:ascii="Arial" w:eastAsia="Arial" w:hAnsi="Arial" w:cs="Arial"/>
          <w:b/>
          <w:color w:val="FF0000"/>
          <w:sz w:val="24"/>
          <w:szCs w:val="24"/>
          <w:u w:val="single"/>
        </w:rPr>
      </w:pPr>
      <w:r>
        <w:rPr>
          <w:rFonts w:ascii="Arial" w:eastAsia="Arial" w:hAnsi="Arial" w:cs="Arial"/>
          <w:b/>
          <w:color w:val="FF0000"/>
          <w:sz w:val="24"/>
          <w:szCs w:val="24"/>
          <w:u w:val="single"/>
        </w:rPr>
        <w:t>OPINION</w:t>
      </w:r>
    </w:p>
    <w:p w:rsidR="002042F9" w:rsidRDefault="00555140">
      <w:pPr>
        <w:pStyle w:val="normal0"/>
        <w:jc w:val="both"/>
        <w:rPr>
          <w:rFonts w:ascii="Arial" w:eastAsia="Arial" w:hAnsi="Arial" w:cs="Arial"/>
          <w:sz w:val="24"/>
          <w:szCs w:val="24"/>
        </w:rPr>
      </w:pPr>
      <w:r>
        <w:rPr>
          <w:rFonts w:ascii="Arial" w:eastAsia="Arial" w:hAnsi="Arial" w:cs="Arial"/>
          <w:sz w:val="24"/>
          <w:szCs w:val="24"/>
        </w:rPr>
        <w:t xml:space="preserve">La </w:t>
      </w:r>
      <w:r>
        <w:rPr>
          <w:rFonts w:ascii="Arial" w:eastAsia="Arial" w:hAnsi="Arial" w:cs="Arial"/>
          <w:b/>
          <w:i/>
          <w:sz w:val="24"/>
          <w:szCs w:val="24"/>
        </w:rPr>
        <w:t>magnitud del gasto público social</w:t>
      </w:r>
      <w:r>
        <w:rPr>
          <w:rFonts w:ascii="Arial" w:eastAsia="Arial" w:hAnsi="Arial" w:cs="Arial"/>
          <w:sz w:val="24"/>
          <w:szCs w:val="24"/>
        </w:rPr>
        <w:t xml:space="preserve"> y su peso relativo en la economía de un país es un tema muy importante ya que responde como un indicador tradicional del nivel de desarrollo social y humano de un país. Esto se debe a que dentro de las partidas destinadas </w:t>
      </w:r>
      <w:r>
        <w:rPr>
          <w:rFonts w:ascii="Arial" w:eastAsia="Arial" w:hAnsi="Arial" w:cs="Arial"/>
          <w:sz w:val="24"/>
          <w:szCs w:val="24"/>
        </w:rPr>
        <w:t>a financiar este tipo de gasto se incluyen aquellos fondos que van dirigidos a los grupos más vulnerables de la población, y por tanto constituyen la principal herramienta con que cuenta el sector público para redistribuir ingresos y luchar contra el hambr</w:t>
      </w:r>
      <w:r>
        <w:rPr>
          <w:rFonts w:ascii="Arial" w:eastAsia="Arial" w:hAnsi="Arial" w:cs="Arial"/>
          <w:sz w:val="24"/>
          <w:szCs w:val="24"/>
        </w:rPr>
        <w:t>e y la pobreza, en sus distintas acepciones (por ingresos, necesidades básicas insatisfechas, por capacidades, entre otros).</w:t>
      </w:r>
    </w:p>
    <w:p w:rsidR="002042F9" w:rsidRDefault="00555140">
      <w:pPr>
        <w:pStyle w:val="normal0"/>
        <w:shd w:val="clear" w:color="auto" w:fill="FFFFFF"/>
        <w:spacing w:after="0" w:line="240" w:lineRule="auto"/>
        <w:jc w:val="both"/>
        <w:rPr>
          <w:rFonts w:ascii="Arial" w:eastAsia="Arial" w:hAnsi="Arial" w:cs="Arial"/>
          <w:color w:val="54595F"/>
          <w:sz w:val="24"/>
          <w:szCs w:val="24"/>
        </w:rPr>
      </w:pPr>
      <w:r>
        <w:rPr>
          <w:rFonts w:ascii="Arial" w:eastAsia="Arial" w:hAnsi="Arial" w:cs="Arial"/>
          <w:color w:val="54595F"/>
          <w:sz w:val="24"/>
          <w:szCs w:val="24"/>
        </w:rPr>
        <w:t>Entendiendo al gasto social como aquella partida del presupuesto que el Estado destina a satisfacer las necesidades básicas de los ciudadanos, podemos hablar de dichas necesidades básicas como aquellas que son imprescindibles para lograr una vida digna, sa</w:t>
      </w:r>
      <w:r>
        <w:rPr>
          <w:rFonts w:ascii="Arial" w:eastAsia="Arial" w:hAnsi="Arial" w:cs="Arial"/>
          <w:color w:val="54595F"/>
          <w:sz w:val="24"/>
          <w:szCs w:val="24"/>
        </w:rPr>
        <w:t>na, prolongada, creativa y productiva.</w:t>
      </w:r>
    </w:p>
    <w:p w:rsidR="002042F9" w:rsidRDefault="00555140">
      <w:pPr>
        <w:pStyle w:val="normal0"/>
        <w:shd w:val="clear" w:color="auto" w:fill="FFFFFF"/>
        <w:spacing w:after="360" w:line="240" w:lineRule="auto"/>
        <w:jc w:val="both"/>
        <w:rPr>
          <w:rFonts w:ascii="Arial" w:eastAsia="Arial" w:hAnsi="Arial" w:cs="Arial"/>
          <w:color w:val="54595F"/>
          <w:sz w:val="24"/>
          <w:szCs w:val="24"/>
        </w:rPr>
      </w:pPr>
      <w:r>
        <w:rPr>
          <w:rFonts w:ascii="Arial" w:eastAsia="Arial" w:hAnsi="Arial" w:cs="Arial"/>
          <w:color w:val="54595F"/>
          <w:sz w:val="24"/>
          <w:szCs w:val="24"/>
        </w:rPr>
        <w:t>Siguiendo esta línea de pensamiento, entendemos que el Gasto Social se ve entonces como instrumento de gestión, que ayuda a lograr la igualdad de oportunidades a aquellos ciudadanos que se encuentran en niveles de pob</w:t>
      </w:r>
      <w:r>
        <w:rPr>
          <w:rFonts w:ascii="Arial" w:eastAsia="Arial" w:hAnsi="Arial" w:cs="Arial"/>
          <w:color w:val="54595F"/>
          <w:sz w:val="24"/>
          <w:szCs w:val="24"/>
        </w:rPr>
        <w:t>reza o de pobreza extrema. Lo cual les dificulta de sobremanera el acceso universal a servicios de buena calidad.</w:t>
      </w:r>
    </w:p>
    <w:p w:rsidR="002042F9" w:rsidRDefault="00555140">
      <w:pPr>
        <w:pStyle w:val="normal0"/>
        <w:shd w:val="clear" w:color="auto" w:fill="FFFFFF"/>
        <w:spacing w:after="360" w:line="240" w:lineRule="auto"/>
        <w:jc w:val="both"/>
        <w:rPr>
          <w:rFonts w:ascii="Arial" w:eastAsia="Arial" w:hAnsi="Arial" w:cs="Arial"/>
          <w:color w:val="3A3A3A"/>
          <w:sz w:val="24"/>
          <w:szCs w:val="24"/>
        </w:rPr>
      </w:pPr>
      <w:r>
        <w:rPr>
          <w:rFonts w:ascii="Arial" w:eastAsia="Arial" w:hAnsi="Arial" w:cs="Arial"/>
          <w:color w:val="54595F"/>
          <w:sz w:val="24"/>
          <w:szCs w:val="24"/>
        </w:rPr>
        <w:t>Dentro de las necesidades básicas que se encuentra recogidas en el gasto social, el Estado trata, entre tantas, las necesidades básicas de cua</w:t>
      </w:r>
      <w:r>
        <w:rPr>
          <w:rFonts w:ascii="Arial" w:eastAsia="Arial" w:hAnsi="Arial" w:cs="Arial"/>
          <w:color w:val="54595F"/>
          <w:sz w:val="24"/>
          <w:szCs w:val="24"/>
        </w:rPr>
        <w:t xml:space="preserve">lquier ciudadano, destacamos: </w:t>
      </w:r>
      <w:r>
        <w:rPr>
          <w:rFonts w:ascii="Arial" w:eastAsia="Arial" w:hAnsi="Arial" w:cs="Arial"/>
          <w:b/>
          <w:color w:val="3A3A3A"/>
          <w:sz w:val="24"/>
          <w:szCs w:val="24"/>
        </w:rPr>
        <w:t>Alimentación</w:t>
      </w:r>
      <w:r>
        <w:rPr>
          <w:rFonts w:ascii="Arial" w:eastAsia="Arial" w:hAnsi="Arial" w:cs="Arial"/>
          <w:color w:val="54595F"/>
          <w:sz w:val="24"/>
          <w:szCs w:val="24"/>
        </w:rPr>
        <w:t xml:space="preserve">, </w:t>
      </w:r>
      <w:r>
        <w:rPr>
          <w:rFonts w:ascii="Arial" w:eastAsia="Arial" w:hAnsi="Arial" w:cs="Arial"/>
          <w:b/>
          <w:color w:val="3A3A3A"/>
          <w:sz w:val="24"/>
          <w:szCs w:val="24"/>
        </w:rPr>
        <w:t>Salud básica</w:t>
      </w:r>
      <w:r>
        <w:rPr>
          <w:rFonts w:ascii="Arial" w:eastAsia="Arial" w:hAnsi="Arial" w:cs="Arial"/>
          <w:color w:val="54595F"/>
          <w:sz w:val="24"/>
          <w:szCs w:val="24"/>
        </w:rPr>
        <w:t xml:space="preserve">, </w:t>
      </w:r>
      <w:r>
        <w:rPr>
          <w:rFonts w:ascii="Arial" w:eastAsia="Arial" w:hAnsi="Arial" w:cs="Arial"/>
          <w:b/>
          <w:color w:val="3A3A3A"/>
          <w:sz w:val="24"/>
          <w:szCs w:val="24"/>
        </w:rPr>
        <w:t>Educación</w:t>
      </w:r>
      <w:r>
        <w:rPr>
          <w:rFonts w:ascii="Arial" w:eastAsia="Arial" w:hAnsi="Arial" w:cs="Arial"/>
          <w:color w:val="3A3A3A"/>
          <w:sz w:val="24"/>
          <w:szCs w:val="24"/>
        </w:rPr>
        <w:t xml:space="preserve">, </w:t>
      </w:r>
      <w:r>
        <w:rPr>
          <w:rFonts w:ascii="Arial" w:eastAsia="Arial" w:hAnsi="Arial" w:cs="Arial"/>
          <w:b/>
          <w:color w:val="3A3A3A"/>
          <w:sz w:val="24"/>
          <w:szCs w:val="24"/>
        </w:rPr>
        <w:t>Justicia</w:t>
      </w:r>
      <w:r>
        <w:rPr>
          <w:rFonts w:ascii="Arial" w:eastAsia="Arial" w:hAnsi="Arial" w:cs="Arial"/>
          <w:color w:val="54595F"/>
          <w:sz w:val="24"/>
          <w:szCs w:val="24"/>
        </w:rPr>
        <w:t xml:space="preserve">, </w:t>
      </w:r>
      <w:r>
        <w:rPr>
          <w:rFonts w:ascii="Arial" w:eastAsia="Arial" w:hAnsi="Arial" w:cs="Arial"/>
          <w:b/>
          <w:color w:val="3A3A3A"/>
          <w:sz w:val="24"/>
          <w:szCs w:val="24"/>
        </w:rPr>
        <w:t>Previsión social</w:t>
      </w:r>
      <w:r>
        <w:rPr>
          <w:rFonts w:ascii="Arial" w:eastAsia="Arial" w:hAnsi="Arial" w:cs="Arial"/>
          <w:color w:val="54595F"/>
          <w:sz w:val="24"/>
          <w:szCs w:val="24"/>
        </w:rPr>
        <w:t xml:space="preserve">, </w:t>
      </w:r>
      <w:r>
        <w:rPr>
          <w:rFonts w:ascii="Arial" w:eastAsia="Arial" w:hAnsi="Arial" w:cs="Arial"/>
          <w:b/>
          <w:color w:val="3A3A3A"/>
          <w:sz w:val="24"/>
          <w:szCs w:val="24"/>
        </w:rPr>
        <w:t>Vivienda, Inversión social</w:t>
      </w:r>
      <w:r>
        <w:rPr>
          <w:rFonts w:ascii="Arial" w:eastAsia="Arial" w:hAnsi="Arial" w:cs="Arial"/>
          <w:color w:val="3A3A3A"/>
          <w:sz w:val="24"/>
          <w:szCs w:val="24"/>
        </w:rPr>
        <w:t>.</w:t>
      </w:r>
    </w:p>
    <w:p w:rsidR="002042F9" w:rsidRDefault="00555140">
      <w:pPr>
        <w:pStyle w:val="normal0"/>
        <w:shd w:val="clear" w:color="auto" w:fill="FFFFFF"/>
        <w:spacing w:after="360" w:line="240" w:lineRule="auto"/>
        <w:jc w:val="both"/>
        <w:rPr>
          <w:rFonts w:ascii="Arial" w:eastAsia="Arial" w:hAnsi="Arial" w:cs="Arial"/>
          <w:color w:val="54595F"/>
          <w:sz w:val="24"/>
          <w:szCs w:val="24"/>
          <w:highlight w:val="white"/>
        </w:rPr>
      </w:pPr>
      <w:r>
        <w:rPr>
          <w:rFonts w:ascii="Arial" w:eastAsia="Arial" w:hAnsi="Arial" w:cs="Arial"/>
          <w:color w:val="54595F"/>
          <w:sz w:val="24"/>
          <w:szCs w:val="24"/>
          <w:highlight w:val="white"/>
        </w:rPr>
        <w:t xml:space="preserve">Durante las últimas décadas, el Gasto Social se ha convertido en una de las partidas de presupuesto a la que más importancia </w:t>
      </w:r>
      <w:proofErr w:type="gramStart"/>
      <w:r>
        <w:rPr>
          <w:rFonts w:ascii="Arial" w:eastAsia="Arial" w:hAnsi="Arial" w:cs="Arial"/>
          <w:color w:val="54595F"/>
          <w:sz w:val="24"/>
          <w:szCs w:val="24"/>
          <w:highlight w:val="white"/>
        </w:rPr>
        <w:t>dan</w:t>
      </w:r>
      <w:proofErr w:type="gramEnd"/>
      <w:r>
        <w:rPr>
          <w:rFonts w:ascii="Arial" w:eastAsia="Arial" w:hAnsi="Arial" w:cs="Arial"/>
          <w:color w:val="54595F"/>
          <w:sz w:val="24"/>
          <w:szCs w:val="24"/>
          <w:highlight w:val="white"/>
        </w:rPr>
        <w:t xml:space="preserve"> to</w:t>
      </w:r>
      <w:r>
        <w:rPr>
          <w:rFonts w:ascii="Arial" w:eastAsia="Arial" w:hAnsi="Arial" w:cs="Arial"/>
          <w:color w:val="54595F"/>
          <w:sz w:val="24"/>
          <w:szCs w:val="24"/>
          <w:highlight w:val="white"/>
        </w:rPr>
        <w:t>dos los países. En este sentido, consideramos que un país que no es capaz de asegurar las necesidades básicas de los ciudadanos es un país que no está debidamente desarrollado económica, social y culturalmente. Bien sea por circunstancias propias o relativ</w:t>
      </w:r>
      <w:r>
        <w:rPr>
          <w:rFonts w:ascii="Arial" w:eastAsia="Arial" w:hAnsi="Arial" w:cs="Arial"/>
          <w:color w:val="54595F"/>
          <w:sz w:val="24"/>
          <w:szCs w:val="24"/>
          <w:highlight w:val="white"/>
        </w:rPr>
        <w:t>as a terceros.</w:t>
      </w:r>
    </w:p>
    <w:p w:rsidR="002042F9" w:rsidRDefault="00555140">
      <w:pPr>
        <w:pStyle w:val="normal0"/>
        <w:jc w:val="both"/>
        <w:rPr>
          <w:rFonts w:ascii="Arial" w:eastAsia="Arial" w:hAnsi="Arial" w:cs="Arial"/>
          <w:sz w:val="24"/>
          <w:szCs w:val="24"/>
        </w:rPr>
      </w:pPr>
      <w:r>
        <w:rPr>
          <w:rFonts w:ascii="Arial" w:eastAsia="Arial" w:hAnsi="Arial" w:cs="Arial"/>
          <w:sz w:val="24"/>
          <w:szCs w:val="24"/>
        </w:rPr>
        <w:t xml:space="preserve">En lo que respecta a la </w:t>
      </w:r>
      <w:r>
        <w:rPr>
          <w:rFonts w:ascii="Arial" w:eastAsia="Arial" w:hAnsi="Arial" w:cs="Arial"/>
          <w:b/>
          <w:sz w:val="24"/>
          <w:szCs w:val="24"/>
        </w:rPr>
        <w:t xml:space="preserve">asistencia social, </w:t>
      </w:r>
      <w:r>
        <w:rPr>
          <w:rFonts w:ascii="Arial" w:eastAsia="Arial" w:hAnsi="Arial" w:cs="Arial"/>
          <w:sz w:val="24"/>
          <w:szCs w:val="24"/>
        </w:rPr>
        <w:t xml:space="preserve">definir a la misma es una cuestión ambivalente, porque muchas de las acciones del Estado pueden entenderse como medidas de asistencia, porque el Estado busca en realidad, en forma </w:t>
      </w:r>
      <w:r>
        <w:rPr>
          <w:rFonts w:ascii="Arial" w:eastAsia="Arial" w:hAnsi="Arial" w:cs="Arial"/>
          <w:sz w:val="24"/>
          <w:szCs w:val="24"/>
        </w:rPr>
        <w:lastRenderedPageBreak/>
        <w:t>general, impulsar medidas de acción social. Entendiéndolo así, el Ministerio</w:t>
      </w:r>
      <w:r>
        <w:rPr>
          <w:rFonts w:ascii="Arial" w:eastAsia="Arial" w:hAnsi="Arial" w:cs="Arial"/>
          <w:sz w:val="24"/>
          <w:szCs w:val="24"/>
        </w:rPr>
        <w:t xml:space="preserve"> de Salud y Desarrollo Social no sería el único que abarcaría dicha temática.</w:t>
      </w:r>
    </w:p>
    <w:p w:rsidR="002042F9" w:rsidRDefault="00555140">
      <w:pPr>
        <w:pStyle w:val="normal0"/>
        <w:jc w:val="both"/>
        <w:rPr>
          <w:rFonts w:ascii="Arial" w:eastAsia="Arial" w:hAnsi="Arial" w:cs="Arial"/>
          <w:sz w:val="24"/>
          <w:szCs w:val="24"/>
        </w:rPr>
      </w:pPr>
      <w:r>
        <w:rPr>
          <w:rFonts w:ascii="Arial" w:eastAsia="Arial" w:hAnsi="Arial" w:cs="Arial"/>
          <w:sz w:val="24"/>
          <w:szCs w:val="24"/>
        </w:rPr>
        <w:t>Haciendo retrospección, nos encontramos con que la evol</w:t>
      </w:r>
      <w:r>
        <w:rPr>
          <w:rFonts w:ascii="Arial" w:eastAsia="Arial" w:hAnsi="Arial" w:cs="Arial"/>
          <w:sz w:val="24"/>
          <w:szCs w:val="24"/>
        </w:rPr>
        <w:t>ución del porcentaje del Gasto Público Total destinado a “Promoción y Asistencia Social” en los últimos 10 años ha ido en baja. En los años ‘09 y ‘10 vemos que se mantiene cerca del 3%, cifra que con el correr de los períodos baja hasta el 1,4% en 2016, pe</w:t>
      </w:r>
      <w:r>
        <w:rPr>
          <w:rFonts w:ascii="Arial" w:eastAsia="Arial" w:hAnsi="Arial" w:cs="Arial"/>
          <w:sz w:val="24"/>
          <w:szCs w:val="24"/>
        </w:rPr>
        <w:t>ro remontando al 2% en 2017 y 2018.</w:t>
      </w:r>
    </w:p>
    <w:p w:rsidR="002042F9" w:rsidRDefault="00555140">
      <w:pPr>
        <w:pStyle w:val="normal0"/>
        <w:jc w:val="both"/>
        <w:rPr>
          <w:rFonts w:ascii="Arial" w:eastAsia="Arial" w:hAnsi="Arial" w:cs="Arial"/>
          <w:sz w:val="24"/>
          <w:szCs w:val="24"/>
        </w:rPr>
      </w:pPr>
      <w:r>
        <w:rPr>
          <w:rFonts w:ascii="Arial" w:eastAsia="Arial" w:hAnsi="Arial" w:cs="Arial"/>
          <w:sz w:val="24"/>
          <w:szCs w:val="24"/>
        </w:rPr>
        <w:t>En el año corriente el porcentaje es del 1,9%</w:t>
      </w:r>
    </w:p>
    <w:p w:rsidR="00555140" w:rsidRDefault="00555140" w:rsidP="00555140">
      <w:pPr>
        <w:pStyle w:val="normal0"/>
        <w:jc w:val="both"/>
        <w:rPr>
          <w:rFonts w:ascii="Arial" w:eastAsia="Arial" w:hAnsi="Arial" w:cs="Arial"/>
          <w:sz w:val="24"/>
          <w:szCs w:val="24"/>
        </w:rPr>
      </w:pPr>
      <w:r>
        <w:rPr>
          <w:rFonts w:ascii="Arial" w:eastAsia="Arial" w:hAnsi="Arial" w:cs="Arial"/>
          <w:color w:val="354053"/>
          <w:sz w:val="24"/>
          <w:szCs w:val="24"/>
        </w:rPr>
        <w:t>Respecto al</w:t>
      </w:r>
      <w:r>
        <w:rPr>
          <w:rFonts w:ascii="Arial" w:eastAsia="Arial" w:hAnsi="Arial" w:cs="Arial"/>
          <w:b/>
          <w:color w:val="354053"/>
          <w:sz w:val="24"/>
          <w:szCs w:val="24"/>
        </w:rPr>
        <w:t xml:space="preserve"> presupuesto, </w:t>
      </w:r>
      <w:r>
        <w:rPr>
          <w:rFonts w:ascii="Arial" w:eastAsia="Arial" w:hAnsi="Arial" w:cs="Arial"/>
          <w:color w:val="354053"/>
          <w:sz w:val="24"/>
          <w:szCs w:val="24"/>
        </w:rPr>
        <w:t xml:space="preserve">notamos que el porcentaje destinado a la asistencia social para 2019 no están acordes a la </w:t>
      </w:r>
      <w:r>
        <w:rPr>
          <w:rFonts w:ascii="Arial" w:eastAsia="Arial" w:hAnsi="Arial" w:cs="Arial"/>
          <w:sz w:val="24"/>
          <w:szCs w:val="24"/>
        </w:rPr>
        <w:t>situación de crisis como las que vivimos, -a destacar, y no menos importante, la alta inflación en alimentos, por ejemplo- se entiende lógicamente que el Estado tenga que destinar más recursos de su inversión para la asistencia, porque sus costos de producción son más altos, insumos más caros, los reclamos de ayudas sociales van en aumento, entre otros. Aun así, consideramos que sigue sin ser acorde a tal crisis, no respondiendo en forma total y efectiva a tantas necesidades públicas.</w:t>
      </w:r>
    </w:p>
    <w:p w:rsidR="002042F9" w:rsidRDefault="00555140">
      <w:pPr>
        <w:pStyle w:val="normal0"/>
        <w:jc w:val="both"/>
        <w:rPr>
          <w:rFonts w:ascii="Arial" w:eastAsia="Arial" w:hAnsi="Arial" w:cs="Arial"/>
          <w:sz w:val="24"/>
          <w:szCs w:val="24"/>
        </w:rPr>
      </w:pPr>
      <w:r>
        <w:rPr>
          <w:rFonts w:ascii="Arial" w:eastAsia="Arial" w:hAnsi="Arial" w:cs="Arial"/>
          <w:sz w:val="24"/>
          <w:szCs w:val="24"/>
        </w:rPr>
        <w:t>Observamos que para el Estado, no son una de las más grandes prioridades los gastos en este rubro. Entendemos la baja de 0,1% para el 2019 y de donde surge, el Estado necesit</w:t>
      </w:r>
      <w:r>
        <w:rPr>
          <w:rFonts w:ascii="Arial" w:eastAsia="Arial" w:hAnsi="Arial" w:cs="Arial"/>
          <w:sz w:val="24"/>
          <w:szCs w:val="24"/>
        </w:rPr>
        <w:t>a recursos para destinarlos en cosas que él considera son de mayor envergadura. Con tan poco de los recursos destinados a esta zona, es menester que los programas y planes de Asistencia y Desarrollo sean de ayuda efectiva a la población y eficaces</w:t>
      </w:r>
    </w:p>
    <w:p w:rsidR="002042F9" w:rsidRDefault="00555140">
      <w:pPr>
        <w:pStyle w:val="normal0"/>
        <w:jc w:val="both"/>
        <w:rPr>
          <w:rFonts w:ascii="Arial" w:eastAsia="Arial" w:hAnsi="Arial" w:cs="Arial"/>
          <w:sz w:val="24"/>
          <w:szCs w:val="24"/>
        </w:rPr>
      </w:pPr>
      <w:r>
        <w:rPr>
          <w:rFonts w:ascii="Arial" w:eastAsia="Arial" w:hAnsi="Arial" w:cs="Arial"/>
          <w:sz w:val="24"/>
          <w:szCs w:val="24"/>
        </w:rPr>
        <w:t>Por últi</w:t>
      </w:r>
      <w:r>
        <w:rPr>
          <w:rFonts w:ascii="Arial" w:eastAsia="Arial" w:hAnsi="Arial" w:cs="Arial"/>
          <w:sz w:val="24"/>
          <w:szCs w:val="24"/>
        </w:rPr>
        <w:t>mo, sumado a todo esto, y siendo un dato no menor, es aceptable considerar que también hace muy poco el Ministerio de Desarrollo Social está unificado con el Ministerio de Salud, reclamando ello inevitablemente el empleo de mayor cantidad de recursos, dest</w:t>
      </w:r>
      <w:r>
        <w:rPr>
          <w:rFonts w:ascii="Arial" w:eastAsia="Arial" w:hAnsi="Arial" w:cs="Arial"/>
          <w:sz w:val="24"/>
          <w:szCs w:val="24"/>
        </w:rPr>
        <w:t>inados a distribuir en ambos servicios, no uno menos importante que el otro, dejando esto en evidencia la necesaria inversión en mayor cantidad comparado a años anteriores.</w:t>
      </w:r>
    </w:p>
    <w:p w:rsidR="002042F9" w:rsidRDefault="002042F9">
      <w:pPr>
        <w:pStyle w:val="normal0"/>
        <w:jc w:val="both"/>
        <w:rPr>
          <w:rFonts w:ascii="Arial" w:eastAsia="Arial" w:hAnsi="Arial" w:cs="Arial"/>
          <w:sz w:val="24"/>
          <w:szCs w:val="24"/>
        </w:rPr>
      </w:pPr>
    </w:p>
    <w:p w:rsidR="002042F9" w:rsidRDefault="002042F9">
      <w:pPr>
        <w:pStyle w:val="normal0"/>
        <w:jc w:val="both"/>
        <w:rPr>
          <w:rFonts w:ascii="Arial" w:eastAsia="Arial" w:hAnsi="Arial" w:cs="Arial"/>
          <w:sz w:val="24"/>
          <w:szCs w:val="24"/>
        </w:rPr>
      </w:pPr>
    </w:p>
    <w:p w:rsidR="002042F9" w:rsidRDefault="002042F9">
      <w:pPr>
        <w:pStyle w:val="normal0"/>
        <w:jc w:val="both"/>
        <w:rPr>
          <w:rFonts w:ascii="Arial" w:eastAsia="Arial" w:hAnsi="Arial" w:cs="Arial"/>
          <w:sz w:val="24"/>
          <w:szCs w:val="24"/>
        </w:rPr>
      </w:pPr>
    </w:p>
    <w:sectPr w:rsidR="002042F9" w:rsidSect="002042F9">
      <w:pgSz w:w="11906" w:h="16838"/>
      <w:pgMar w:top="1417" w:right="1701" w:bottom="1417"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4E00D5"/>
    <w:multiLevelType w:val="multilevel"/>
    <w:tmpl w:val="26F2892E"/>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1">
    <w:nsid w:val="6B306343"/>
    <w:multiLevelType w:val="multilevel"/>
    <w:tmpl w:val="B52E49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proofState w:spelling="clean" w:grammar="clean"/>
  <w:defaultTabStop w:val="720"/>
  <w:hyphenationZone w:val="425"/>
  <w:characterSpacingControl w:val="doNotCompress"/>
  <w:compat/>
  <w:rsids>
    <w:rsidRoot w:val="002042F9"/>
    <w:rsid w:val="002042F9"/>
    <w:rsid w:val="00555140"/>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rsid w:val="002042F9"/>
    <w:pPr>
      <w:spacing w:line="240" w:lineRule="auto"/>
      <w:outlineLvl w:val="0"/>
    </w:pPr>
    <w:rPr>
      <w:rFonts w:ascii="Times New Roman" w:eastAsia="Times New Roman" w:hAnsi="Times New Roman" w:cs="Times New Roman"/>
      <w:b/>
      <w:sz w:val="48"/>
      <w:szCs w:val="48"/>
    </w:rPr>
  </w:style>
  <w:style w:type="paragraph" w:styleId="Ttulo2">
    <w:name w:val="heading 2"/>
    <w:basedOn w:val="normal0"/>
    <w:next w:val="normal0"/>
    <w:rsid w:val="002042F9"/>
    <w:pPr>
      <w:keepNext/>
      <w:keepLines/>
      <w:spacing w:before="360" w:after="80"/>
      <w:outlineLvl w:val="1"/>
    </w:pPr>
    <w:rPr>
      <w:b/>
      <w:sz w:val="36"/>
      <w:szCs w:val="36"/>
    </w:rPr>
  </w:style>
  <w:style w:type="paragraph" w:styleId="Ttulo3">
    <w:name w:val="heading 3"/>
    <w:basedOn w:val="normal0"/>
    <w:next w:val="normal0"/>
    <w:rsid w:val="002042F9"/>
    <w:pPr>
      <w:keepNext/>
      <w:keepLines/>
      <w:spacing w:before="280" w:after="80"/>
      <w:outlineLvl w:val="2"/>
    </w:pPr>
    <w:rPr>
      <w:b/>
      <w:sz w:val="28"/>
      <w:szCs w:val="28"/>
    </w:rPr>
  </w:style>
  <w:style w:type="paragraph" w:styleId="Ttulo4">
    <w:name w:val="heading 4"/>
    <w:basedOn w:val="normal0"/>
    <w:next w:val="normal0"/>
    <w:rsid w:val="002042F9"/>
    <w:pPr>
      <w:keepNext/>
      <w:keepLines/>
      <w:spacing w:before="240" w:after="40"/>
      <w:outlineLvl w:val="3"/>
    </w:pPr>
    <w:rPr>
      <w:b/>
      <w:sz w:val="24"/>
      <w:szCs w:val="24"/>
    </w:rPr>
  </w:style>
  <w:style w:type="paragraph" w:styleId="Ttulo5">
    <w:name w:val="heading 5"/>
    <w:basedOn w:val="normal0"/>
    <w:next w:val="normal0"/>
    <w:rsid w:val="002042F9"/>
    <w:pPr>
      <w:keepNext/>
      <w:keepLines/>
      <w:spacing w:before="220" w:after="40"/>
      <w:outlineLvl w:val="4"/>
    </w:pPr>
    <w:rPr>
      <w:b/>
    </w:rPr>
  </w:style>
  <w:style w:type="paragraph" w:styleId="Ttulo6">
    <w:name w:val="heading 6"/>
    <w:basedOn w:val="normal0"/>
    <w:next w:val="normal0"/>
    <w:rsid w:val="002042F9"/>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
    <w:rsid w:val="002042F9"/>
  </w:style>
  <w:style w:type="table" w:customStyle="1" w:styleId="TableNormal">
    <w:name w:val="Table Normal"/>
    <w:rsid w:val="002042F9"/>
    <w:tblPr>
      <w:tblCellMar>
        <w:top w:w="0" w:type="dxa"/>
        <w:left w:w="0" w:type="dxa"/>
        <w:bottom w:w="0" w:type="dxa"/>
        <w:right w:w="0" w:type="dxa"/>
      </w:tblCellMar>
    </w:tblPr>
  </w:style>
  <w:style w:type="paragraph" w:styleId="Ttulo">
    <w:name w:val="Title"/>
    <w:basedOn w:val="normal0"/>
    <w:next w:val="normal0"/>
    <w:rsid w:val="002042F9"/>
    <w:pPr>
      <w:keepNext/>
      <w:keepLines/>
      <w:spacing w:before="480" w:after="120"/>
    </w:pPr>
    <w:rPr>
      <w:b/>
      <w:sz w:val="72"/>
      <w:szCs w:val="72"/>
    </w:rPr>
  </w:style>
  <w:style w:type="paragraph" w:customStyle="1" w:styleId="normal0">
    <w:name w:val="normal"/>
    <w:rsid w:val="002042F9"/>
  </w:style>
  <w:style w:type="table" w:customStyle="1" w:styleId="TableNormal0">
    <w:name w:val="Table Normal"/>
    <w:rsid w:val="002042F9"/>
    <w:tblPr>
      <w:tblCellMar>
        <w:top w:w="0" w:type="dxa"/>
        <w:left w:w="0" w:type="dxa"/>
        <w:bottom w:w="0" w:type="dxa"/>
        <w:right w:w="0" w:type="dxa"/>
      </w:tblCellMar>
    </w:tblPr>
  </w:style>
  <w:style w:type="paragraph" w:styleId="Subttulo">
    <w:name w:val="Subtitle"/>
    <w:basedOn w:val="normal0"/>
    <w:next w:val="normal0"/>
    <w:rsid w:val="002042F9"/>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2678</Words>
  <Characters>14733</Characters>
  <Application>Microsoft Office Word</Application>
  <DocSecurity>0</DocSecurity>
  <Lines>122</Lines>
  <Paragraphs>34</Paragraphs>
  <ScaleCrop>false</ScaleCrop>
  <Company/>
  <LinksUpToDate>false</LinksUpToDate>
  <CharactersWithSpaces>17377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Julio</dc:creator>
  <cp:lastModifiedBy>Julio</cp:lastModifiedBy>
  <cp:revision>2</cp:revision>
  <dcterms:created xsi:type="dcterms:W3CDTF">2019-05-09T13:30:00Z</dcterms:created>
  <dcterms:modified xsi:type="dcterms:W3CDTF">2019-05-09T13:30:00Z</dcterms:modified>
</cp:coreProperties>
</file>