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Calibri" w:cs="Calibri" w:eastAsia="Calibri" w:hAnsi="Calibri"/>
          <w:b w:val="1"/>
        </w:rPr>
      </w:pPr>
      <w:r w:rsidDel="00000000" w:rsidR="00000000" w:rsidRPr="00000000">
        <w:rPr>
          <w:rFonts w:ascii="Calibri" w:cs="Calibri" w:eastAsia="Calibri" w:hAnsi="Calibri"/>
          <w:b w:val="1"/>
        </w:rPr>
        <w:drawing>
          <wp:inline distB="114300" distT="114300" distL="114300" distR="114300">
            <wp:extent cx="4286550" cy="1056957"/>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4286550" cy="105695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03">
      <w:pPr>
        <w:spacing w:line="240"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04">
      <w:pPr>
        <w:spacing w:line="360" w:lineRule="auto"/>
        <w:jc w:val="cente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FINANZAS Y DERECHO FINANCIERO</w:t>
      </w:r>
    </w:p>
    <w:p w:rsidR="00000000" w:rsidDel="00000000" w:rsidP="00000000" w:rsidRDefault="00000000" w:rsidRPr="00000000" w14:paraId="00000005">
      <w:pPr>
        <w:spacing w:line="240" w:lineRule="auto"/>
        <w:jc w:val="both"/>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06">
      <w:pPr>
        <w:spacing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Espacio del Titular Rubén Darío Guerra</w:t>
      </w:r>
    </w:p>
    <w:p w:rsidR="00000000" w:rsidDel="00000000" w:rsidP="00000000" w:rsidRDefault="00000000" w:rsidRPr="00000000" w14:paraId="00000007">
      <w:pPr>
        <w:spacing w:line="240" w:lineRule="auto"/>
        <w:jc w:val="both"/>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08">
      <w:pPr>
        <w:spacing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Trabajo Práctico N° 1</w:t>
      </w:r>
    </w:p>
    <w:p w:rsidR="00000000" w:rsidDel="00000000" w:rsidP="00000000" w:rsidRDefault="00000000" w:rsidRPr="00000000" w14:paraId="00000009">
      <w:pPr>
        <w:spacing w:line="240" w:lineRule="auto"/>
        <w:jc w:val="both"/>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0A">
      <w:pPr>
        <w:spacing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Comisión 2</w:t>
      </w:r>
    </w:p>
    <w:p w:rsidR="00000000" w:rsidDel="00000000" w:rsidP="00000000" w:rsidRDefault="00000000" w:rsidRPr="00000000" w14:paraId="0000000B">
      <w:pPr>
        <w:spacing w:line="240" w:lineRule="auto"/>
        <w:jc w:val="both"/>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0C">
      <w:pPr>
        <w:spacing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Alumnas:</w:t>
      </w:r>
    </w:p>
    <w:p w:rsidR="00000000" w:rsidDel="00000000" w:rsidP="00000000" w:rsidRDefault="00000000" w:rsidRPr="00000000" w14:paraId="0000000D">
      <w:pPr>
        <w:spacing w:line="36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 - Rossi María de los Milagros </w:t>
      </w:r>
    </w:p>
    <w:p w:rsidR="00000000" w:rsidDel="00000000" w:rsidP="00000000" w:rsidRDefault="00000000" w:rsidRPr="00000000" w14:paraId="0000000E">
      <w:pPr>
        <w:spacing w:line="36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 - Ruggieri Magalí Ailen</w:t>
      </w:r>
    </w:p>
    <w:p w:rsidR="00000000" w:rsidDel="00000000" w:rsidP="00000000" w:rsidRDefault="00000000" w:rsidRPr="00000000" w14:paraId="0000000F">
      <w:pPr>
        <w:spacing w:line="36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 - Vasquez Agustina</w:t>
      </w:r>
    </w:p>
    <w:p w:rsidR="00000000" w:rsidDel="00000000" w:rsidP="00000000" w:rsidRDefault="00000000" w:rsidRPr="00000000" w14:paraId="00000010">
      <w:pPr>
        <w:spacing w:line="36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 - Yunis Martina</w:t>
      </w:r>
    </w:p>
    <w:p w:rsidR="00000000" w:rsidDel="00000000" w:rsidP="00000000" w:rsidRDefault="00000000" w:rsidRPr="00000000" w14:paraId="00000011">
      <w:pPr>
        <w:spacing w:line="36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spacing w:line="360" w:lineRule="auto"/>
        <w:ind w:left="0" w:firstLine="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u w:val="single"/>
          <w:rtl w:val="0"/>
        </w:rPr>
        <w:t xml:space="preserve">CONSIGNA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Buscar cualquier autor que haya estudiado el fenómeno financiero desde el punto de vista liberal y sintetizar los siguientes elementos:</w:t>
      </w:r>
    </w:p>
    <w:p w:rsidR="00000000" w:rsidDel="00000000" w:rsidP="00000000" w:rsidRDefault="00000000" w:rsidRPr="00000000" w14:paraId="00000013">
      <w:pPr>
        <w:spacing w:line="360" w:lineRule="auto"/>
        <w:ind w:left="0" w:firstLine="0"/>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14">
      <w:pPr>
        <w:spacing w:line="360" w:lineRule="auto"/>
        <w:ind w:left="0" w:firstLine="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highlight w:val="white"/>
          <w:rtl w:val="0"/>
        </w:rPr>
        <w:t xml:space="preserve">a)</w:t>
      </w:r>
      <w:r w:rsidDel="00000000" w:rsidR="00000000" w:rsidRPr="00000000">
        <w:rPr>
          <w:rFonts w:ascii="Times New Roman" w:cs="Times New Roman" w:eastAsia="Times New Roman" w:hAnsi="Times New Roman"/>
          <w:highlight w:val="white"/>
          <w:rtl w:val="0"/>
        </w:rPr>
        <w:t xml:space="preserve"> ¿A quien cuestionaron?</w:t>
      </w:r>
    </w:p>
    <w:p w:rsidR="00000000" w:rsidDel="00000000" w:rsidP="00000000" w:rsidRDefault="00000000" w:rsidRPr="00000000" w14:paraId="00000015">
      <w:pPr>
        <w:spacing w:line="360" w:lineRule="auto"/>
        <w:ind w:left="0" w:firstLine="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Nosotras decidimos elegir a Jean-Baptiste Say. Este es un economista francés que nació en la ciudad de Lyon el 5 de enero de 1767 y es considerado uno de los principales representantes de la escuela clásica de pensamiento económico. Fue un gran divulgador fuera de Gran Bretaña de las ideas liberales de la escuela clásica y de su obra fundacional: La riqueza de las naciones, de Adam Smith.</w:t>
      </w:r>
    </w:p>
    <w:p w:rsidR="00000000" w:rsidDel="00000000" w:rsidP="00000000" w:rsidRDefault="00000000" w:rsidRPr="00000000" w14:paraId="00000016">
      <w:pPr>
        <w:spacing w:line="360" w:lineRule="auto"/>
        <w:ind w:left="0" w:firstLine="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Jean-Baptiste Say es recordado por la ley de los mercados o ley de Say,el cual sigue la teoría clásica de Adam Smith y de David Ricardo; esta postuló que antes de poder demandar, se debe producir para intercambiar con lo comprado.</w:t>
      </w:r>
    </w:p>
    <w:p w:rsidR="00000000" w:rsidDel="00000000" w:rsidP="00000000" w:rsidRDefault="00000000" w:rsidRPr="00000000" w14:paraId="00000017">
      <w:pPr>
        <w:spacing w:line="360" w:lineRule="auto"/>
        <w:ind w:left="0" w:firstLine="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El trabajo de Jean-Baptiste Say tuvo gran influencia en los posteriores análisis de Vilfredo Pareto y en la utilidad marginal de Alfred Marshall y de Leon Walras. Trabajos que han impactado mucho hoy en día en el valor del trabajo, de la utilidad, de la producción y en la elaboración de beneficios relativos de los distintos entes económicos.</w:t>
      </w:r>
    </w:p>
    <w:p w:rsidR="00000000" w:rsidDel="00000000" w:rsidP="00000000" w:rsidRDefault="00000000" w:rsidRPr="00000000" w14:paraId="00000018">
      <w:pPr>
        <w:spacing w:line="360" w:lineRule="auto"/>
        <w:ind w:left="0" w:firstLine="0"/>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19">
      <w:pPr>
        <w:spacing w:line="360" w:lineRule="auto"/>
        <w:ind w:left="0" w:firstLine="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highlight w:val="white"/>
          <w:rtl w:val="0"/>
        </w:rPr>
        <w:t xml:space="preserve">b) ¿</w:t>
      </w:r>
      <w:r w:rsidDel="00000000" w:rsidR="00000000" w:rsidRPr="00000000">
        <w:rPr>
          <w:rFonts w:ascii="Times New Roman" w:cs="Times New Roman" w:eastAsia="Times New Roman" w:hAnsi="Times New Roman"/>
          <w:highlight w:val="white"/>
          <w:rtl w:val="0"/>
        </w:rPr>
        <w:t xml:space="preserve">Con quienes guardan similitud?</w:t>
      </w:r>
    </w:p>
    <w:p w:rsidR="00000000" w:rsidDel="00000000" w:rsidP="00000000" w:rsidRDefault="00000000" w:rsidRPr="00000000" w14:paraId="0000001A">
      <w:pPr>
        <w:spacing w:line="36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Este autor al cual traemos para desarrollar el presente trabajo guarda similitud con los pertenecientes a la Escuela Clásica. Dicha escuela </w:t>
      </w:r>
      <w:r w:rsidDel="00000000" w:rsidR="00000000" w:rsidRPr="00000000">
        <w:rPr>
          <w:rFonts w:ascii="Times New Roman" w:cs="Times New Roman" w:eastAsia="Times New Roman" w:hAnsi="Times New Roman"/>
          <w:rtl w:val="0"/>
        </w:rPr>
        <w:t xml:space="preserve">comenzó en el año 1776 con la publicación de la obra </w:t>
      </w:r>
      <w:r w:rsidDel="00000000" w:rsidR="00000000" w:rsidRPr="00000000">
        <w:rPr>
          <w:rFonts w:ascii="Times New Roman" w:cs="Times New Roman" w:eastAsia="Times New Roman" w:hAnsi="Times New Roman"/>
          <w:i w:val="1"/>
          <w:rtl w:val="0"/>
        </w:rPr>
        <w:t xml:space="preserve">“La riqueza de las naciones”</w:t>
      </w:r>
      <w:r w:rsidDel="00000000" w:rsidR="00000000" w:rsidRPr="00000000">
        <w:rPr>
          <w:rFonts w:ascii="Times New Roman" w:cs="Times New Roman" w:eastAsia="Times New Roman" w:hAnsi="Times New Roman"/>
          <w:rtl w:val="0"/>
        </w:rPr>
        <w:t xml:space="preserve"> de Adam Smith y aún a día de hoy es defendida por un importante número de economistas. Además de Adam Smith, otros grandes autores de esta escuela fueron David Ricardo, Thomas Malthus, el mismísimo autor con el que aquí estamos trabajando, Jean-Baptiste Say y Johm Stuart Mill. </w:t>
      </w:r>
      <w:r w:rsidDel="00000000" w:rsidR="00000000" w:rsidRPr="00000000">
        <w:rPr>
          <w:rFonts w:ascii="Times New Roman" w:cs="Times New Roman" w:eastAsia="Times New Roman" w:hAnsi="Times New Roman"/>
          <w:rtl w:val="0"/>
        </w:rPr>
        <w:t xml:space="preserve">La idea principal de esta doctrina es que la economía tiende al equilibrio por sí sola y sin necesidad de regulación por parte del Estado. Es decir, la libre competencia establece la producción, la satisfacción de las necesidades y la distribución de la renta. Entre los economistas clásicos es popular la expresión </w:t>
      </w:r>
      <w:r w:rsidDel="00000000" w:rsidR="00000000" w:rsidRPr="00000000">
        <w:rPr>
          <w:rFonts w:ascii="Times New Roman" w:cs="Times New Roman" w:eastAsia="Times New Roman" w:hAnsi="Times New Roman"/>
          <w:i w:val="1"/>
          <w:rtl w:val="0"/>
        </w:rPr>
        <w:t xml:space="preserve">“laissez faire, laissez passer”</w:t>
      </w:r>
      <w:r w:rsidDel="00000000" w:rsidR="00000000" w:rsidRPr="00000000">
        <w:rPr>
          <w:rFonts w:ascii="Times New Roman" w:cs="Times New Roman" w:eastAsia="Times New Roman" w:hAnsi="Times New Roman"/>
          <w:rtl w:val="0"/>
        </w:rPr>
        <w:t xml:space="preserve"> (dejar hacer, dejar pasar), convencidos de que el mejor gobierno es el que menos interviene en la economía. Estos economistas son los precursores del liberalismo económico y del capitalismo. Los economistas clásicos defienden que son los agentes económicos privados los que buscando satisfacer sus propios intereses consiguen incrementar el bien común sin pretenderlo. Esto lo consiguen guiados por la “mano invisible” del mercado, famoso término acuñado por el padre del liberalismo, Adam Smith.</w:t>
      </w:r>
    </w:p>
    <w:p w:rsidR="00000000" w:rsidDel="00000000" w:rsidP="00000000" w:rsidRDefault="00000000" w:rsidRPr="00000000" w14:paraId="0000001B">
      <w:pPr>
        <w:shd w:fill="ffffff" w:val="clear"/>
        <w:spacing w:after="28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escuela clásica respeta la idea de que la principal fuente de riqueza proviene del comercio. Además, aportaron importantes métodos de análisis para estudiar la economía en su conjunto. Adam Smith, por ejemplo, aportó a la ciencia económica el principio según el cual la división del trabajo y la especialización son factores fundamentales para lograr el crecimiento económico.</w:t>
      </w:r>
      <w:r w:rsidDel="00000000" w:rsidR="00000000" w:rsidRPr="00000000">
        <w:rPr>
          <w:rtl w:val="0"/>
        </w:rPr>
      </w:r>
    </w:p>
    <w:p w:rsidR="00000000" w:rsidDel="00000000" w:rsidP="00000000" w:rsidRDefault="00000000" w:rsidRPr="00000000" w14:paraId="0000001C">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liberalismo económico y la teoría de la mano invisible que había configurado Smith fueron parcialmente difundidos a través de los libros de Say, a quien corresponde la formulación de la Ley que lleva su nombre. Aunque mantiene la doctrina de Smith, Say introduce novedades intelectuales, como el estudio de la utilidad del consumo, punta de lanza para los economistas marginalistas; introduce la teoría del empresario, con influencias de Richard Cantillon; y, al filo de su reformulación de la teoría del valor, argumenta con mayor coherencia las teorías de la distribución y del comercio internacional. Esos elementos se desarrollaron en la Escuela Economista de Francia, entre cuyos miembros destacó Joseph Garnier, discípulo de Jerome A. Blanqui, a su vez discípulo de Say. </w:t>
      </w:r>
    </w:p>
    <w:p w:rsidR="00000000" w:rsidDel="00000000" w:rsidP="00000000" w:rsidRDefault="00000000" w:rsidRPr="00000000" w14:paraId="0000001D">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spacing w:line="36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lo que respecta al punto que asemeja a Say con Smith no podemos dejar de señalar que si bien está muy difundida la idea de que Say, defensor de la propiedad privada, de la libre competencia y de un papel lo más limitado posible del Estado en el mercado , fue el escritor francés que divulgó el pensamiento de Adam Smith en el continente europeo, las diferencias entre ambos fueron significativas en el plano del análisis económico, tanto que se puede afirmar que el proceso de difusión de las obras de Say supone una corrección de los errores de Smith, sin presentarse claramente una fractura con está corriente de pensamiento. Muchos fueron los aportes innovadores de Say. mientras que mantiene la lógica smithiana del ahorro, del capital y de la oferta productiva como base de la creación de riqueza, sin recurrir a la demanda como instrumento de crecimiento económico, el economista francés se opone a la teoría del valor trabajo de la escuela clásica y propone sustituirla por la de la oferta y la demanda de bienes, regulada a su vez por el “coste de la producción” y la “utilidad del consumo”. Además, introdujo homogeneidad en la medición de los factores productivos y añadió un cuarto factor de producción –el empresario– a la tierra, el trabajo y el capital, extremo que desarrolla especialmente en el Cours Complet d´Economie politique (1828).</w:t>
      </w:r>
    </w:p>
    <w:p w:rsidR="00000000" w:rsidDel="00000000" w:rsidP="00000000" w:rsidRDefault="00000000" w:rsidRPr="00000000" w14:paraId="0000001F">
      <w:pPr>
        <w:spacing w:line="360" w:lineRule="auto"/>
        <w:ind w:left="0" w:firstLine="0"/>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20">
      <w:pPr>
        <w:spacing w:line="360" w:lineRule="auto"/>
        <w:ind w:left="0" w:firstLine="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highlight w:val="white"/>
          <w:rtl w:val="0"/>
        </w:rPr>
        <w:t xml:space="preserve">c)</w:t>
      </w:r>
      <w:r w:rsidDel="00000000" w:rsidR="00000000" w:rsidRPr="00000000">
        <w:rPr>
          <w:rFonts w:ascii="Times New Roman" w:cs="Times New Roman" w:eastAsia="Times New Roman" w:hAnsi="Times New Roman"/>
          <w:highlight w:val="white"/>
          <w:rtl w:val="0"/>
        </w:rPr>
        <w:t xml:space="preserve"> ¿Quienes lo combaten?</w:t>
      </w:r>
    </w:p>
    <w:p w:rsidR="00000000" w:rsidDel="00000000" w:rsidP="00000000" w:rsidRDefault="00000000" w:rsidRPr="00000000" w14:paraId="00000021">
      <w:pPr>
        <w:spacing w:line="360" w:lineRule="auto"/>
        <w:ind w:left="0" w:firstLine="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Su principal combatiente es Keynes: “El núcleo de la crítica keynesiana puede sintetizarse como el rechazo puro y simple de lo que ha venido a llamarse la ley de Say.” Paul Sweezy (1946)</w:t>
      </w:r>
    </w:p>
    <w:p w:rsidR="00000000" w:rsidDel="00000000" w:rsidP="00000000" w:rsidRDefault="00000000" w:rsidRPr="00000000" w14:paraId="00000022">
      <w:pPr>
        <w:spacing w:line="360" w:lineRule="auto"/>
        <w:ind w:left="0" w:firstLine="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La economía clásica y neoclásica  desde los tiempos de Smith, Ricardo y Say  tiene como uno de sus principios fundamentales la ley de Say. Keynes pone en duda, la validez general de este principio y por lo tanto de sus corolarios en materia práctica y política económica.</w:t>
      </w:r>
    </w:p>
    <w:p w:rsidR="00000000" w:rsidDel="00000000" w:rsidP="00000000" w:rsidRDefault="00000000" w:rsidRPr="00000000" w14:paraId="00000023">
      <w:pPr>
        <w:spacing w:line="360" w:lineRule="auto"/>
        <w:ind w:left="0" w:firstLine="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La ley de Say, plantea que la economía tiende hacia un equilibrio permanente entre oferta y demanda agregada y cualquier desajuste es solo temporal. En 1936, Keynes vendría a cuestionar este postulado teórico, diciendo que los desajustes no necesariamente son temporales, sino que en realidad son inherentes y estructurales, al tipo de economía monetaria predominante en el siglo XIX y XX. Para Keynes, los supuestos de la teoría clásica son simplificaciones tan grandes de la realidad que solo son válidas en un caso especial. </w:t>
      </w:r>
    </w:p>
    <w:p w:rsidR="00000000" w:rsidDel="00000000" w:rsidP="00000000" w:rsidRDefault="00000000" w:rsidRPr="00000000" w14:paraId="00000024">
      <w:pPr>
        <w:spacing w:line="360" w:lineRule="auto"/>
        <w:ind w:left="0" w:firstLine="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La crítica de Keynes a la ley de Say, yace principalmente en dos elementos: la eficiencia marginal del capital (EMK) y la demanda de dinero. El dinero es un bloque fundamental del edificio keynesiano, para Keynes, la economía es esencialmente monetaria, el dinero es más que un medio de intercambio, reserva de valor y unidad de medida, es un bien con demanda propia, usado por los agentes para formar sus expectativas sobre el futuro y cuya obtención es el objetivo principal de los individuos. La validez general de la ley de Say es incompatible con la existencia del ciclo económico, en contraste para Keynes, el ciclo económico no solo es una cuestión de un desajuste temporal de la economía, es un fenómeno permanente, cuyas causas están siempre presentes: incertidumbre, patrón de comportamiento de los agentes y su relación con el dinero.</w:t>
      </w:r>
    </w:p>
    <w:p w:rsidR="00000000" w:rsidDel="00000000" w:rsidP="00000000" w:rsidRDefault="00000000" w:rsidRPr="00000000" w14:paraId="00000025">
      <w:pPr>
        <w:spacing w:line="360" w:lineRule="auto"/>
        <w:ind w:left="0" w:firstLine="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Según Keynes, los clásicos cometen una imprecisión no lógica al analizar la economía monetaria, descartando las relaciones de tipo monetario diferentes al simple intercambio. Las cualidades que los clásicos suponían tenía la economía de “trueque” y bajo las cuales la ley de Say es válida en general, son diferentes de las cualidades de la economía en que vivimos o como la llama Keynes: la” economía monetaria”.</w:t>
      </w:r>
    </w:p>
    <w:p w:rsidR="00000000" w:rsidDel="00000000" w:rsidP="00000000" w:rsidRDefault="00000000" w:rsidRPr="00000000" w14:paraId="00000026">
      <w:pPr>
        <w:spacing w:line="360" w:lineRule="auto"/>
        <w:ind w:left="0" w:firstLine="0"/>
        <w:jc w:val="both"/>
        <w:rPr>
          <w:rFonts w:ascii="Times New Roman" w:cs="Times New Roman" w:eastAsia="Times New Roman" w:hAnsi="Times New Roman"/>
          <w:b w:val="1"/>
          <w:highlight w:val="white"/>
        </w:rPr>
      </w:pPr>
      <w:r w:rsidDel="00000000" w:rsidR="00000000" w:rsidRPr="00000000">
        <w:rPr>
          <w:rtl w:val="0"/>
        </w:rPr>
      </w:r>
    </w:p>
    <w:p w:rsidR="00000000" w:rsidDel="00000000" w:rsidP="00000000" w:rsidRDefault="00000000" w:rsidRPr="00000000" w14:paraId="00000027">
      <w:pPr>
        <w:spacing w:line="360" w:lineRule="auto"/>
        <w:ind w:left="0" w:firstLine="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highlight w:val="white"/>
          <w:rtl w:val="0"/>
        </w:rPr>
        <w:t xml:space="preserve">d)</w:t>
      </w:r>
      <w:r w:rsidDel="00000000" w:rsidR="00000000" w:rsidRPr="00000000">
        <w:rPr>
          <w:rFonts w:ascii="Times New Roman" w:cs="Times New Roman" w:eastAsia="Times New Roman" w:hAnsi="Times New Roman"/>
          <w:highlight w:val="white"/>
          <w:rtl w:val="0"/>
        </w:rPr>
        <w:t xml:space="preserve"> ¿Cuál es su análisis de la actividad financiera?</w:t>
      </w:r>
    </w:p>
    <w:p w:rsidR="00000000" w:rsidDel="00000000" w:rsidP="00000000" w:rsidRDefault="00000000" w:rsidRPr="00000000" w14:paraId="00000028">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Jean Baptiste Say entendía que la economía debía dividirse en política de producción, distribución, consumo, circulación o cambio  y es de esta manera que consideraba que los factores de producción eran el trabajo, la tierra y el capital. </w:t>
      </w:r>
    </w:p>
    <w:p w:rsidR="00000000" w:rsidDel="00000000" w:rsidP="00000000" w:rsidRDefault="00000000" w:rsidRPr="00000000" w14:paraId="00000029">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Este autor, que pregonaba las ideas de libre comercio, generó un valioso aporte a las ciencias económicas al crear la Ley de Mercados (que luego sería conocida como Ley de Say) que establecía que es el propio mercado el que producirá, de manera automática, una igualdad entre lo producido y lo consumido por la sociedad, por lo que nunca se produciría una sobreproducción excesiva, es decir, una excesiva oferta porque ésta es absorbida por la propia demanda que genera. Esta Ley diría que la demanda total de mercancías es igual a su oferta total o en otras palabras la oferta crea sus propias demandas.</w:t>
      </w:r>
    </w:p>
    <w:p w:rsidR="00000000" w:rsidDel="00000000" w:rsidP="00000000" w:rsidRDefault="00000000" w:rsidRPr="00000000" w14:paraId="0000002A">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 embargo esta Ley no se refiere a que los productores puedan arriesgarse a dejar que el mercado funcione y de esta manera apartarse de las necesidades o preferencias de consumo que tenga la sociedad. Sino que la idea que trata de transmitir esta Ley es que los recursos productivos no permanecerán permanentemente ociosos por falta de demanda.</w:t>
      </w:r>
    </w:p>
    <w:p w:rsidR="00000000" w:rsidDel="00000000" w:rsidP="00000000" w:rsidRDefault="00000000" w:rsidRPr="00000000" w14:paraId="0000002B">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 Say la libertad económica era un valor que se debía defender por lo que se pronunciaba en contra de toda intervención o restricción a la producción por parte del Estado o de los monopolios privados. Para este autor era fundamental que el mercado funcione libremente y que las exportaciones e importaciones también estén abiertas y sin restricción.</w:t>
      </w:r>
    </w:p>
    <w:p w:rsidR="00000000" w:rsidDel="00000000" w:rsidP="00000000" w:rsidRDefault="00000000" w:rsidRPr="00000000" w14:paraId="0000002C">
      <w:pPr>
        <w:spacing w:line="240" w:lineRule="auto"/>
        <w:jc w:val="both"/>
        <w:rPr>
          <w:rFonts w:ascii="Times New Roman" w:cs="Times New Roman" w:eastAsia="Times New Roman" w:hAnsi="Times New Roman"/>
          <w:b w:val="1"/>
          <w:u w:val="single"/>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