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5977" w:rsidRDefault="00550649">
      <w:pPr>
        <w:ind w:left="720"/>
        <w:jc w:val="center"/>
      </w:pPr>
      <w:r>
        <w:rPr>
          <w:noProof/>
        </w:rPr>
        <w:drawing>
          <wp:inline distT="114300" distB="114300" distL="114300" distR="114300">
            <wp:extent cx="1076325" cy="10477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6325" cy="1047750"/>
                    </a:xfrm>
                    <a:prstGeom prst="rect">
                      <a:avLst/>
                    </a:prstGeom>
                    <a:ln/>
                  </pic:spPr>
                </pic:pic>
              </a:graphicData>
            </a:graphic>
          </wp:inline>
        </w:drawing>
      </w:r>
    </w:p>
    <w:p w:rsidR="00425977" w:rsidRDefault="00550649">
      <w:pPr>
        <w:spacing w:line="360" w:lineRule="auto"/>
        <w:jc w:val="center"/>
        <w:rPr>
          <w:b/>
        </w:rPr>
      </w:pPr>
      <w:r>
        <w:rPr>
          <w:b/>
        </w:rPr>
        <w:t>UNIVERSIDAD NACIONAL DE LA PLATA</w:t>
      </w:r>
    </w:p>
    <w:p w:rsidR="00425977" w:rsidRDefault="00550649">
      <w:pPr>
        <w:spacing w:line="360" w:lineRule="auto"/>
        <w:jc w:val="center"/>
        <w:rPr>
          <w:b/>
        </w:rPr>
      </w:pPr>
      <w:r>
        <w:rPr>
          <w:b/>
        </w:rPr>
        <w:t>FINANZAS Y DERECHO FINANCIERO</w:t>
      </w:r>
    </w:p>
    <w:p w:rsidR="00425977" w:rsidRDefault="00550649">
      <w:pPr>
        <w:spacing w:line="360" w:lineRule="auto"/>
        <w:jc w:val="center"/>
        <w:rPr>
          <w:b/>
        </w:rPr>
      </w:pPr>
      <w:r>
        <w:rPr>
          <w:b/>
        </w:rPr>
        <w:t>CÁTEDRA I</w:t>
      </w:r>
    </w:p>
    <w:p w:rsidR="00425977" w:rsidRDefault="00550649">
      <w:pPr>
        <w:spacing w:line="360" w:lineRule="auto"/>
        <w:jc w:val="center"/>
      </w:pPr>
      <w:r>
        <w:t>-------------------------------------------------------------------------------------------------------------------------------------</w:t>
      </w:r>
    </w:p>
    <w:p w:rsidR="00425977" w:rsidRDefault="00550649">
      <w:pPr>
        <w:spacing w:line="360" w:lineRule="auto"/>
        <w:jc w:val="center"/>
        <w:rPr>
          <w:b/>
        </w:rPr>
      </w:pPr>
      <w:r>
        <w:rPr>
          <w:b/>
        </w:rPr>
        <w:t>TRABAJO PRÁCTICO GRUPAL</w:t>
      </w:r>
    </w:p>
    <w:p w:rsidR="00425977" w:rsidRDefault="00550649">
      <w:pPr>
        <w:spacing w:line="360" w:lineRule="auto"/>
        <w:jc w:val="center"/>
        <w:rPr>
          <w:b/>
        </w:rPr>
      </w:pPr>
      <w:r>
        <w:rPr>
          <w:b/>
        </w:rPr>
        <w:t>FENÓMENO FINANCIERO: LOS FISIÓCRATAS</w:t>
      </w:r>
    </w:p>
    <w:p w:rsidR="00425977" w:rsidRDefault="00425977">
      <w:pPr>
        <w:spacing w:line="360" w:lineRule="auto"/>
        <w:jc w:val="both"/>
      </w:pPr>
    </w:p>
    <w:p w:rsidR="00425977" w:rsidRDefault="00550649">
      <w:pPr>
        <w:spacing w:line="360" w:lineRule="auto"/>
        <w:jc w:val="both"/>
        <w:rPr>
          <w:i/>
        </w:rPr>
      </w:pPr>
      <w:r>
        <w:rPr>
          <w:i/>
        </w:rPr>
        <w:t>Integrantes:</w:t>
      </w:r>
    </w:p>
    <w:p w:rsidR="00425977" w:rsidRDefault="00550649">
      <w:pPr>
        <w:spacing w:line="360" w:lineRule="auto"/>
        <w:jc w:val="both"/>
      </w:pPr>
      <w:r>
        <w:t>-</w:t>
      </w:r>
      <w:r>
        <w:tab/>
        <w:t>Pérez Pesado Nicanor</w:t>
      </w:r>
    </w:p>
    <w:p w:rsidR="00425977" w:rsidRDefault="00550649">
      <w:pPr>
        <w:spacing w:line="360" w:lineRule="auto"/>
        <w:jc w:val="both"/>
      </w:pPr>
      <w:r>
        <w:t>-</w:t>
      </w:r>
      <w:r>
        <w:tab/>
        <w:t xml:space="preserve">Ramírez </w:t>
      </w:r>
      <w:proofErr w:type="spellStart"/>
      <w:r>
        <w:t>Luzzi</w:t>
      </w:r>
      <w:proofErr w:type="spellEnd"/>
      <w:r>
        <w:t xml:space="preserve"> Facundo Marcos</w:t>
      </w:r>
    </w:p>
    <w:p w:rsidR="00425977" w:rsidRDefault="00550649">
      <w:pPr>
        <w:spacing w:line="360" w:lineRule="auto"/>
        <w:jc w:val="both"/>
      </w:pPr>
      <w:r>
        <w:t>-</w:t>
      </w:r>
      <w:r>
        <w:tab/>
        <w:t>Romero Sabrina Noelia</w:t>
      </w:r>
    </w:p>
    <w:p w:rsidR="00425977" w:rsidRDefault="00550649">
      <w:pPr>
        <w:spacing w:line="360" w:lineRule="auto"/>
        <w:jc w:val="both"/>
      </w:pPr>
      <w:r>
        <w:t>-</w:t>
      </w:r>
      <w:r>
        <w:tab/>
        <w:t>Suárez Fernanda Gabriela</w:t>
      </w:r>
    </w:p>
    <w:p w:rsidR="00425977" w:rsidRDefault="00550649">
      <w:pPr>
        <w:spacing w:line="360" w:lineRule="auto"/>
        <w:jc w:val="both"/>
      </w:pPr>
      <w:r>
        <w:t>-</w:t>
      </w:r>
      <w:r>
        <w:tab/>
      </w:r>
      <w:proofErr w:type="spellStart"/>
      <w:r>
        <w:t>Yunan</w:t>
      </w:r>
      <w:proofErr w:type="spellEnd"/>
      <w:r>
        <w:t xml:space="preserve"> Santiago</w:t>
      </w:r>
    </w:p>
    <w:p w:rsidR="00425977" w:rsidRDefault="00425977">
      <w:pPr>
        <w:spacing w:line="360" w:lineRule="auto"/>
        <w:jc w:val="both"/>
      </w:pPr>
    </w:p>
    <w:p w:rsidR="00425977" w:rsidRDefault="00550649">
      <w:pPr>
        <w:spacing w:line="360" w:lineRule="auto"/>
        <w:jc w:val="both"/>
      </w:pPr>
      <w:r>
        <w:t xml:space="preserve">A) La Fisiocracia, que etimológicamente significa “gobierno de la naturaleza”, tiene sus orígenes en el ambiente prerrevolucionario francés a mediados el siglo XVIII bajo la dirección de </w:t>
      </w:r>
      <w:proofErr w:type="spellStart"/>
      <w:r>
        <w:t>Francois</w:t>
      </w:r>
      <w:proofErr w:type="spellEnd"/>
      <w:r>
        <w:t xml:space="preserve"> </w:t>
      </w:r>
      <w:proofErr w:type="spellStart"/>
      <w:r>
        <w:t>Quesnay</w:t>
      </w:r>
      <w:proofErr w:type="spellEnd"/>
      <w:r>
        <w:t xml:space="preserve"> (1694-1774), quien junto a </w:t>
      </w:r>
      <w:proofErr w:type="spellStart"/>
      <w:r>
        <w:t>Anne</w:t>
      </w:r>
      <w:proofErr w:type="spellEnd"/>
      <w:r>
        <w:t xml:space="preserve"> Robert Jacques </w:t>
      </w:r>
      <w:proofErr w:type="spellStart"/>
      <w:r>
        <w:t>Turgot</w:t>
      </w:r>
      <w:proofErr w:type="spellEnd"/>
      <w:r>
        <w:t xml:space="preserve">, fueron sus mayores representantes. </w:t>
      </w:r>
    </w:p>
    <w:p w:rsidR="00425977" w:rsidRDefault="00550649">
      <w:pPr>
        <w:spacing w:line="360" w:lineRule="auto"/>
        <w:ind w:firstLine="720"/>
        <w:jc w:val="both"/>
      </w:pPr>
      <w:r>
        <w:t xml:space="preserve">Esta corriente constituida por filósofos sociales conocidos con el nombre de “Les </w:t>
      </w:r>
      <w:proofErr w:type="spellStart"/>
      <w:r>
        <w:t>économistes</w:t>
      </w:r>
      <w:proofErr w:type="spellEnd"/>
      <w:r>
        <w:t xml:space="preserve">”, surge como reacción a la situación que atravesaba Francia en ese momento, en materia agraria e impositiva, contra el modelo económico basado en la industria y el comercio, y en las políticas de intervención estatal, es decir, contrarios al pensamiento mercantilista. </w:t>
      </w:r>
    </w:p>
    <w:p w:rsidR="00425977" w:rsidRDefault="00550649">
      <w:pPr>
        <w:spacing w:line="360" w:lineRule="auto"/>
        <w:ind w:firstLine="720"/>
        <w:jc w:val="both"/>
      </w:pPr>
      <w:r>
        <w:t xml:space="preserve">La fisiocracia, se caracterizó por conceder primacía a la explotación agrícola en régimen de libertad, es decir, el ensalzamiento del orden natural como capaz de lograr el máximo bienestar para todos, a cuyo fin debían ser removidas todas las trabas estatales a las actividades productivas y al comercio. </w:t>
      </w:r>
    </w:p>
    <w:p w:rsidR="00425977" w:rsidRDefault="00550649">
      <w:pPr>
        <w:spacing w:line="360" w:lineRule="auto"/>
        <w:ind w:firstLine="720"/>
        <w:jc w:val="both"/>
      </w:pPr>
      <w:r>
        <w:t>El sistema fiscal de los fisiócratas fue llevado a la práctica por uno de sus discípulos, Baden, quien lo aplicó en tres distritos municipales de su principado, pero la experiencia fracasó. Otro aspecto a destacar del pensamiento de esta corriente reside en el hecho de que la Revolución Francesa se inspiró en la fisiocracia al establecer impuestos indirectos.</w:t>
      </w:r>
    </w:p>
    <w:p w:rsidR="00425977" w:rsidRDefault="00425977">
      <w:pPr>
        <w:spacing w:line="360" w:lineRule="auto"/>
        <w:jc w:val="both"/>
      </w:pPr>
    </w:p>
    <w:p w:rsidR="00425977" w:rsidRDefault="00550649">
      <w:pPr>
        <w:spacing w:line="360" w:lineRule="auto"/>
        <w:jc w:val="both"/>
      </w:pPr>
      <w:r>
        <w:lastRenderedPageBreak/>
        <w:t>B) La fisiocracia y el liberalismo guardan cierta similitud, ya que ambos critican la teoría económica mercantilista, ya sea sobre el origen de la riqueza como la relación en la intervención económica por parte del Estado.</w:t>
      </w:r>
    </w:p>
    <w:p w:rsidR="00425977" w:rsidRDefault="00550649">
      <w:pPr>
        <w:spacing w:line="360" w:lineRule="auto"/>
        <w:ind w:firstLine="720"/>
        <w:jc w:val="both"/>
      </w:pPr>
      <w:r>
        <w:t xml:space="preserve">Para la fisiocracia la riqueza procedía de la naturaleza, más precisamente de la tierra, por lo que la economía tendría leyes naturales en la que los Estados no deberían interferir. Y la mejor política económica sería no poner trabas al libre desarrollo económico y al ejercicio de la propiedad privada. El fisiócrata </w:t>
      </w:r>
      <w:proofErr w:type="spellStart"/>
      <w:r>
        <w:t>Vincent</w:t>
      </w:r>
      <w:proofErr w:type="spellEnd"/>
      <w:r>
        <w:t xml:space="preserve"> de </w:t>
      </w:r>
      <w:proofErr w:type="spellStart"/>
      <w:r>
        <w:t>Gournay</w:t>
      </w:r>
      <w:proofErr w:type="spellEnd"/>
      <w:r>
        <w:t xml:space="preserve"> utilizó la frase «Laissez faire et laissez </w:t>
      </w:r>
      <w:proofErr w:type="spellStart"/>
      <w:r>
        <w:t>passer</w:t>
      </w:r>
      <w:proofErr w:type="spellEnd"/>
      <w:r>
        <w:t xml:space="preserve">, le monde va de lui </w:t>
      </w:r>
      <w:proofErr w:type="spellStart"/>
      <w:r>
        <w:t>même</w:t>
      </w:r>
      <w:proofErr w:type="spellEnd"/>
      <w:r>
        <w:t>» (Dejen hacer, dejen pasar, el mundo va solo), usada contra la intervención del gobierno en la economía. Dicho lema, fue recogido posteriormente por el liberalismo, en la cual la idea básica era que existían leyes naturales que rigen el funcionamiento de la sociedad y, en particular, la producción y distribución de los bienes; en donde los hombres buscan su propio interés logrando de esa manera la óptima asignación de recursos y distribución del producto, por lo que el Estado debe abstenerse de intervenir.</w:t>
      </w:r>
    </w:p>
    <w:p w:rsidR="00425977" w:rsidRDefault="00550649">
      <w:pPr>
        <w:spacing w:line="360" w:lineRule="auto"/>
        <w:ind w:firstLine="720"/>
        <w:jc w:val="both"/>
      </w:pPr>
      <w:r>
        <w:t xml:space="preserve">Los fisiócratas tenían el lema del </w:t>
      </w:r>
      <w:r>
        <w:rPr>
          <w:i/>
        </w:rPr>
        <w:t>“laissez faire”</w:t>
      </w:r>
      <w:r>
        <w:t xml:space="preserve"> mientras que Adam Smith, el mayor exponente del liberalismo, lo ejemplificó con la denominación de </w:t>
      </w:r>
      <w:r>
        <w:rPr>
          <w:i/>
        </w:rPr>
        <w:t>“la mano invisible”</w:t>
      </w:r>
      <w:r>
        <w:t>; una fábula del libro de Smith lo sintetiza así: “Una sociedad primitiva de cazadores tiene como objeto de caza a los ciervos y a los castores; cada mañana el cazador, con su lanza, debe elegir entre ir al río y cazar castores (que en promedio le demandan una hora de trabajo cada uno) o ir a la montaña y cazar ciervos, a razón de dos horas promedio por cada unidad. Como los cazadores van a la montaña o al río, con su trabajo obtendrán sólo ciervos o castores; para tener el otro producto deberán recurrir al cambio”.</w:t>
      </w:r>
    </w:p>
    <w:p w:rsidR="00425977" w:rsidRDefault="00425977">
      <w:pPr>
        <w:spacing w:line="360" w:lineRule="auto"/>
        <w:jc w:val="both"/>
      </w:pPr>
    </w:p>
    <w:p w:rsidR="00425977" w:rsidRDefault="00550649">
      <w:pPr>
        <w:spacing w:line="360" w:lineRule="auto"/>
        <w:jc w:val="both"/>
      </w:pPr>
      <w:r>
        <w:t xml:space="preserve">C) Contrarios a la fisiocracia encontramos a los mercantilistas, que era una filosofía práctica de cómo obtener riqueza. Esta teoría, desarrollada principalmente en Inglaterra durante el siglo XVI,  propiciaba aumentar el poder del Estado gracias al incremento de los ingresos del monarca y, mediatamente, por la elevación tributaria del pueblo. </w:t>
      </w:r>
    </w:p>
    <w:p w:rsidR="00425977" w:rsidRDefault="00550649">
      <w:pPr>
        <w:spacing w:line="360" w:lineRule="auto"/>
        <w:ind w:firstLine="720"/>
        <w:jc w:val="both"/>
      </w:pPr>
      <w:r>
        <w:t>Los mercantilistas, en una línea de pensamiento opuesto al sostenido por los fisiócratas, consideraban que la riqueza era principalmente el tesoro (oro y plata) y que era deseable contar con abundancia de dinero antes que tener muchos bienes. Para esta corriente el camino hacia la riqueza, era una balanza favorable de las exportaciones sobre las importaciones que se debía pagar en tesoro.</w:t>
      </w:r>
    </w:p>
    <w:p w:rsidR="00425977" w:rsidRDefault="00425977">
      <w:pPr>
        <w:spacing w:line="360" w:lineRule="auto"/>
        <w:jc w:val="both"/>
      </w:pPr>
    </w:p>
    <w:p w:rsidR="00425977" w:rsidRDefault="00550649">
      <w:pPr>
        <w:spacing w:line="360" w:lineRule="auto"/>
        <w:jc w:val="both"/>
      </w:pPr>
      <w:r>
        <w:t xml:space="preserve">D) Uno de los fisiócratas más reconocidos, </w:t>
      </w:r>
      <w:proofErr w:type="spellStart"/>
      <w:r>
        <w:t>Francois</w:t>
      </w:r>
      <w:proofErr w:type="spellEnd"/>
      <w:r>
        <w:t xml:space="preserve"> </w:t>
      </w:r>
      <w:proofErr w:type="spellStart"/>
      <w:r>
        <w:t>Quesnay</w:t>
      </w:r>
      <w:proofErr w:type="spellEnd"/>
      <w:r>
        <w:t xml:space="preserve">, sostenía que en la única rama de la producción que suministra un producto neto era la agricultura. En otras palabras, era la única actividad que producía una cantidad de bienes superior a los utilizados como materia prima, como reposición del capital productivo y como pago de los asalariados. Una máxima de su filosofía expresaba que "la tierra es la única fuente de riquezas y la agricultura las multiplica”. Así, según está escuela de pensamiento, el excedente agrario sobre los costes de producción surgía de manera </w:t>
      </w:r>
      <w:r>
        <w:lastRenderedPageBreak/>
        <w:t>gratuita de la naturaleza, lo que originaba la creación de bienes cuyo producto conformaba la base que podía sustentar a toda la sociedad. Los fisiócratas entendían que la sociedad estaba dividida en tres clases económicas: terratenientes, que debían pagar el impuesto pretendido; agricultores, que trabajaban directamente las tierras; y clase estéril, el resto de la sociedad, que no podían reproducir el equivale</w:t>
      </w:r>
      <w:bookmarkStart w:id="0" w:name="_GoBack"/>
      <w:bookmarkEnd w:id="0"/>
      <w:r>
        <w:t>nte de lo que consumía.</w:t>
      </w:r>
    </w:p>
    <w:p w:rsidR="00425977" w:rsidRDefault="00550649">
      <w:pPr>
        <w:spacing w:line="360" w:lineRule="auto"/>
        <w:ind w:firstLine="720"/>
        <w:jc w:val="both"/>
      </w:pPr>
      <w:proofErr w:type="spellStart"/>
      <w:r>
        <w:t>Quesnay</w:t>
      </w:r>
      <w:proofErr w:type="spellEnd"/>
      <w:r>
        <w:t xml:space="preserve"> consideraba que las demás actividades económicas, como la de los artesanos o los comerciantes, no producían riquezas, sino que únicamente servían para trasladar de lugar, combinar o transformar algo ya existente con anterioridad.</w:t>
      </w:r>
    </w:p>
    <w:p w:rsidR="00425977" w:rsidRDefault="00550649">
      <w:pPr>
        <w:spacing w:line="360" w:lineRule="auto"/>
        <w:ind w:firstLine="720"/>
        <w:jc w:val="both"/>
      </w:pPr>
      <w:r>
        <w:t xml:space="preserve">Asimismo, los fisiócratas sostenían que la propiedad privada era la institución social más importante, pero que cada hombre contaba con el derecho natural sobre las cosas obtenidas con su propio trabajo. De </w:t>
      </w:r>
      <w:r w:rsidR="002620F0">
        <w:t>esta</w:t>
      </w:r>
      <w:r>
        <w:t xml:space="preserve"> manera, los frutos </w:t>
      </w:r>
      <w:r w:rsidR="002620F0">
        <w:t>debían</w:t>
      </w:r>
      <w:r>
        <w:t xml:space="preserve"> verse plasmados en el provecho privado de cada individuo.</w:t>
      </w:r>
    </w:p>
    <w:p w:rsidR="00425977" w:rsidRDefault="00550649">
      <w:pPr>
        <w:spacing w:line="360" w:lineRule="auto"/>
        <w:ind w:firstLine="720"/>
        <w:jc w:val="both"/>
      </w:pPr>
      <w:r>
        <w:t xml:space="preserve">Está corriente de pensamiento financiero consideraba que el Estado no debía intervenir en la actividad económica. En vez de crear regulaciones en contra del orden natural, era preferible no hacer nada, dejar que la economía marchara libremente por acción exclusiva de los mercados. Esto se resumía en una frase conocida como </w:t>
      </w:r>
      <w:r>
        <w:rPr>
          <w:i/>
        </w:rPr>
        <w:t xml:space="preserve">“laissez faire, laissez </w:t>
      </w:r>
      <w:proofErr w:type="spellStart"/>
      <w:r>
        <w:rPr>
          <w:i/>
        </w:rPr>
        <w:t>passer</w:t>
      </w:r>
      <w:proofErr w:type="spellEnd"/>
      <w:r>
        <w:rPr>
          <w:i/>
        </w:rPr>
        <w:t>”</w:t>
      </w:r>
      <w:r>
        <w:t xml:space="preserve">, que traducida al español significa “dejar hacer, dejar pasar”. Claramente, podemos observar en este aspecto de la concepción </w:t>
      </w:r>
      <w:proofErr w:type="spellStart"/>
      <w:r>
        <w:t>fisiocrática</w:t>
      </w:r>
      <w:proofErr w:type="spellEnd"/>
      <w:r>
        <w:t xml:space="preserve"> de la economía una similitud con el liberalismo promovido por Adam Smith y sus seguidores. Sin embargo, entendemos que esta relación es superficial ya que para poner en práctica su liberalismo se necesitaba una activa intervención estatal que removiera todos los obstáculos que dificultaran la obtención de los altos precios agrícolas y, además, para promover las condiciones adecuadas que los posibilitaran.</w:t>
      </w:r>
    </w:p>
    <w:p w:rsidR="00425977" w:rsidRDefault="00550649">
      <w:pPr>
        <w:spacing w:line="360" w:lineRule="auto"/>
        <w:ind w:firstLine="720"/>
        <w:jc w:val="both"/>
      </w:pPr>
      <w:proofErr w:type="spellStart"/>
      <w:r>
        <w:t>Quesnay</w:t>
      </w:r>
      <w:proofErr w:type="spellEnd"/>
      <w:r>
        <w:t xml:space="preserve"> y los fisiócratas creían que la compleja estructura del sistema tributario francés en la época del Antiguo Régimen exigía una racionalización. Por ello, proponían una gran simplificación tributaria en aras de la eficacia productiva, a través de la imposición de un único impuesto directo a la tierra.</w:t>
      </w:r>
    </w:p>
    <w:p w:rsidR="00425977" w:rsidRDefault="00550649">
      <w:pPr>
        <w:spacing w:line="360" w:lineRule="auto"/>
        <w:ind w:firstLine="720"/>
        <w:jc w:val="both"/>
      </w:pPr>
      <w:r>
        <w:t>En base a lo expuesto, podemos afirmar que desde el punto de vista financiero, la fisiocracia aportó lo siguiente:</w:t>
      </w:r>
    </w:p>
    <w:p w:rsidR="00425977" w:rsidRDefault="00550649">
      <w:pPr>
        <w:spacing w:line="360" w:lineRule="auto"/>
        <w:jc w:val="both"/>
      </w:pPr>
      <w:r>
        <w:t xml:space="preserve">-Limitación de las funciones estatales (garantizar la vida, la libertad y la propiedad) y eliminación de las trabas a las actividades individuales, propiciando el lema “laissez faire, laissez </w:t>
      </w:r>
      <w:proofErr w:type="spellStart"/>
      <w:r>
        <w:t>passer</w:t>
      </w:r>
      <w:proofErr w:type="spellEnd"/>
      <w:r>
        <w:t>”.</w:t>
      </w:r>
    </w:p>
    <w:p w:rsidR="00425977" w:rsidRDefault="00550649">
      <w:pPr>
        <w:spacing w:line="360" w:lineRule="auto"/>
        <w:jc w:val="both"/>
      </w:pPr>
      <w:r>
        <w:t>-El impuesto debía gravar el único acrecentamiento neto de la riqueza, es decir, la renta de la tierra.</w:t>
      </w:r>
    </w:p>
    <w:p w:rsidR="00425977" w:rsidRDefault="00550649">
      <w:pPr>
        <w:spacing w:line="360" w:lineRule="auto"/>
        <w:jc w:val="both"/>
      </w:pPr>
      <w:r>
        <w:t>-La doctrina del impuesto único sobre la renta de la tierra, como reacción contra la gran cantidad de impuestos, licencias, gabelas y derechos de todo tipo de la monarquía francesa.</w:t>
      </w:r>
    </w:p>
    <w:p w:rsidR="00425977" w:rsidRDefault="00550649">
      <w:pPr>
        <w:spacing w:line="360" w:lineRule="auto"/>
        <w:jc w:val="both"/>
      </w:pPr>
      <w:r>
        <w:t>-La teoría de la amortización y capitalización del impuesto, que consistía en reducir el valor la tierra gravada y que permitía al comprador de un terreno pagar un precio, descontando la parte del mismo que ha de producir la porción de la renta destinada al impuesto</w:t>
      </w:r>
    </w:p>
    <w:p w:rsidR="00425977" w:rsidRDefault="00550649">
      <w:pPr>
        <w:spacing w:line="360" w:lineRule="auto"/>
        <w:jc w:val="both"/>
      </w:pPr>
      <w:r>
        <w:lastRenderedPageBreak/>
        <w:t>-La crítica contra los impuestos indirectos a los consumos y la defensa de la imposición directa; la teoría de la limitación de los gastos públicos al producto de la recaudación del impuesto, límite del “orden natural”.</w:t>
      </w:r>
    </w:p>
    <w:p w:rsidR="00425977" w:rsidRDefault="00425977">
      <w:pPr>
        <w:spacing w:line="360" w:lineRule="auto"/>
        <w:jc w:val="both"/>
      </w:pPr>
    </w:p>
    <w:p w:rsidR="00425977" w:rsidRDefault="00425977">
      <w:pPr>
        <w:spacing w:line="360" w:lineRule="auto"/>
        <w:jc w:val="both"/>
      </w:pPr>
    </w:p>
    <w:p w:rsidR="00425977" w:rsidRDefault="00425977">
      <w:pPr>
        <w:spacing w:line="360" w:lineRule="auto"/>
        <w:jc w:val="both"/>
      </w:pPr>
    </w:p>
    <w:p w:rsidR="00425977" w:rsidRDefault="00425977">
      <w:pPr>
        <w:spacing w:line="360" w:lineRule="auto"/>
        <w:jc w:val="both"/>
      </w:pPr>
    </w:p>
    <w:p w:rsidR="00425977" w:rsidRDefault="00550649">
      <w:pPr>
        <w:spacing w:line="360" w:lineRule="auto"/>
        <w:rPr>
          <w:b/>
          <w:sz w:val="30"/>
          <w:szCs w:val="30"/>
        </w:rPr>
      </w:pPr>
      <w:r>
        <w:rPr>
          <w:b/>
          <w:sz w:val="30"/>
          <w:szCs w:val="30"/>
        </w:rPr>
        <w:t>BIBLIOGRAFÍA</w:t>
      </w:r>
    </w:p>
    <w:p w:rsidR="00425977" w:rsidRDefault="00425977">
      <w:pPr>
        <w:spacing w:line="360" w:lineRule="auto"/>
        <w:rPr>
          <w:b/>
          <w:sz w:val="30"/>
          <w:szCs w:val="30"/>
        </w:rPr>
      </w:pPr>
    </w:p>
    <w:p w:rsidR="00425977" w:rsidRDefault="00550649">
      <w:pPr>
        <w:numPr>
          <w:ilvl w:val="0"/>
          <w:numId w:val="1"/>
        </w:numPr>
        <w:spacing w:line="480" w:lineRule="auto"/>
        <w:jc w:val="both"/>
      </w:pPr>
      <w:proofErr w:type="spellStart"/>
      <w:r>
        <w:t>Garcia</w:t>
      </w:r>
      <w:proofErr w:type="spellEnd"/>
      <w:r>
        <w:t xml:space="preserve"> </w:t>
      </w:r>
      <w:proofErr w:type="spellStart"/>
      <w:r>
        <w:t>Vizcaino</w:t>
      </w:r>
      <w:proofErr w:type="spellEnd"/>
      <w:r>
        <w:t xml:space="preserve"> C. “Derecho Tributario”, Tomo I (1996)</w:t>
      </w:r>
    </w:p>
    <w:p w:rsidR="00425977" w:rsidRDefault="00550649">
      <w:pPr>
        <w:numPr>
          <w:ilvl w:val="0"/>
          <w:numId w:val="1"/>
        </w:numPr>
        <w:spacing w:line="480" w:lineRule="auto"/>
        <w:jc w:val="both"/>
      </w:pPr>
      <w:r>
        <w:t>González E. “Historia del pensamiento económico”</w:t>
      </w:r>
    </w:p>
    <w:p w:rsidR="00425977" w:rsidRDefault="00550649">
      <w:pPr>
        <w:numPr>
          <w:ilvl w:val="0"/>
          <w:numId w:val="1"/>
        </w:numPr>
        <w:spacing w:line="480" w:lineRule="auto"/>
        <w:jc w:val="both"/>
      </w:pPr>
      <w:proofErr w:type="spellStart"/>
      <w:r>
        <w:t>Jarach</w:t>
      </w:r>
      <w:proofErr w:type="spellEnd"/>
      <w:r>
        <w:t xml:space="preserve"> D. “Finanzas públicas y Derecho tributario” 4ta edición (2013)</w:t>
      </w:r>
    </w:p>
    <w:p w:rsidR="00425977" w:rsidRDefault="00425977">
      <w:pPr>
        <w:spacing w:line="360" w:lineRule="auto"/>
        <w:jc w:val="both"/>
      </w:pPr>
    </w:p>
    <w:sectPr w:rsidR="00425977">
      <w:pgSz w:w="11906" w:h="16838"/>
      <w:pgMar w:top="1440" w:right="1082" w:bottom="1440" w:left="108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72BB5"/>
    <w:multiLevelType w:val="multilevel"/>
    <w:tmpl w:val="19FE9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77"/>
    <w:rsid w:val="000770DD"/>
    <w:rsid w:val="002620F0"/>
    <w:rsid w:val="00425977"/>
    <w:rsid w:val="0055064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F64993-1085-4E91-A9D5-334DE9E0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globo">
    <w:name w:val="Balloon Text"/>
    <w:basedOn w:val="Normal"/>
    <w:link w:val="TextodegloboCar"/>
    <w:uiPriority w:val="99"/>
    <w:semiHidden/>
    <w:unhideWhenUsed/>
    <w:rsid w:val="0055064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0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1286</Words>
  <Characters>7077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Familia</cp:lastModifiedBy>
  <cp:revision>4</cp:revision>
  <dcterms:created xsi:type="dcterms:W3CDTF">2021-09-06T18:54:00Z</dcterms:created>
  <dcterms:modified xsi:type="dcterms:W3CDTF">2021-09-06T18:55:00Z</dcterms:modified>
</cp:coreProperties>
</file>