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CD1" w:rsidRDefault="00544099" w:rsidP="00544099">
      <w:pPr>
        <w:pStyle w:val="Ttulo"/>
      </w:pPr>
      <w:r>
        <w:t>Deuda externa: ¿</w:t>
      </w:r>
      <w:r w:rsidRPr="00D4626A">
        <w:rPr>
          <w:u w:val="single"/>
        </w:rPr>
        <w:t>Existe una salida</w:t>
      </w:r>
      <w:r>
        <w:t>?</w:t>
      </w:r>
    </w:p>
    <w:p w:rsidR="00B71135" w:rsidRPr="00D4626A" w:rsidRDefault="00EC4B56" w:rsidP="00B71135">
      <w:pPr>
        <w:pStyle w:val="Ttulo"/>
        <w:rPr>
          <w:b/>
          <w:sz w:val="24"/>
        </w:rPr>
      </w:pPr>
      <w:proofErr w:type="spellStart"/>
      <w:r>
        <w:rPr>
          <w:b/>
          <w:sz w:val="24"/>
        </w:rPr>
        <w:t>Co</w:t>
      </w:r>
      <w:r w:rsidR="00B71135" w:rsidRPr="00D4626A">
        <w:rPr>
          <w:b/>
          <w:sz w:val="24"/>
        </w:rPr>
        <w:t>stantino</w:t>
      </w:r>
      <w:proofErr w:type="spellEnd"/>
      <w:r w:rsidR="00B71135" w:rsidRPr="00D4626A">
        <w:rPr>
          <w:b/>
          <w:sz w:val="24"/>
        </w:rPr>
        <w:t xml:space="preserve"> Clementina </w:t>
      </w:r>
    </w:p>
    <w:p w:rsidR="00B71135" w:rsidRPr="00D4626A" w:rsidRDefault="00B71135" w:rsidP="00B71135">
      <w:pPr>
        <w:pStyle w:val="Ttulo"/>
        <w:rPr>
          <w:b/>
          <w:sz w:val="24"/>
        </w:rPr>
      </w:pPr>
      <w:r w:rsidRPr="00D4626A">
        <w:rPr>
          <w:b/>
          <w:sz w:val="24"/>
        </w:rPr>
        <w:t>Lovato Agustina Mariel</w:t>
      </w:r>
    </w:p>
    <w:p w:rsidR="00544099" w:rsidRDefault="00544099" w:rsidP="00544099">
      <w:r>
        <w:t xml:space="preserve">Enfocándonos en la historia de nuestro país nos encontramos con varios antecedentes </w:t>
      </w:r>
      <w:r w:rsidR="00E15998">
        <w:t>más</w:t>
      </w:r>
      <w:r w:rsidR="00811D40">
        <w:t xml:space="preserve"> importantes, </w:t>
      </w:r>
      <w:r>
        <w:t>que son la piedra fundamental hacia lo que enfrenta hoy en día Arg</w:t>
      </w:r>
      <w:r w:rsidR="00E87A3D">
        <w:t xml:space="preserve">entina; </w:t>
      </w:r>
      <w:r w:rsidR="009F55A7">
        <w:t xml:space="preserve">el primero de ellos fue el empréstito </w:t>
      </w:r>
      <w:proofErr w:type="spellStart"/>
      <w:r w:rsidR="009F55A7">
        <w:t>Baring</w:t>
      </w:r>
      <w:proofErr w:type="spellEnd"/>
      <w:r w:rsidR="009F55A7">
        <w:t xml:space="preserve">, el cual contaba con todos los vicios que caracterizaran a los procesos de endeudamiento futuros tales como sobretasas, corrupción, condicionamientos externos sobre política interna, </w:t>
      </w:r>
      <w:proofErr w:type="spellStart"/>
      <w:r w:rsidR="009F55A7">
        <w:t>desvio</w:t>
      </w:r>
      <w:proofErr w:type="spellEnd"/>
      <w:r w:rsidR="009F55A7">
        <w:t xml:space="preserve"> de fondos, poca claridad en el uso de recursos, entre otros. </w:t>
      </w:r>
    </w:p>
    <w:p w:rsidR="009F55A7" w:rsidRDefault="009F55A7" w:rsidP="00544099">
      <w:r>
        <w:t xml:space="preserve">Este préstamo fue contraído por el gobierno de Buenos Aires en el año 1824 con la banca </w:t>
      </w:r>
      <w:proofErr w:type="spellStart"/>
      <w:r>
        <w:t>Baring</w:t>
      </w:r>
      <w:proofErr w:type="spellEnd"/>
      <w:r>
        <w:t xml:space="preserve"> </w:t>
      </w:r>
      <w:proofErr w:type="spellStart"/>
      <w:r>
        <w:t>Brothers</w:t>
      </w:r>
      <w:proofErr w:type="spellEnd"/>
      <w:r>
        <w:t xml:space="preserve">, la versión publica determinaba que el fin del mismo era proveer fondos para la constitución de un puerto, la instalación de una red de agua corriente en la ciudad de Buenos Aires, mas la </w:t>
      </w:r>
      <w:r w:rsidR="00E15998">
        <w:t>fundación</w:t>
      </w:r>
      <w:r>
        <w:t xml:space="preserve"> de tres ciudades en el interior de la Provincia.</w:t>
      </w:r>
    </w:p>
    <w:p w:rsidR="009F55A7" w:rsidRDefault="009F55A7" w:rsidP="00544099">
      <w:r>
        <w:t xml:space="preserve">Fue garantizado con tierra </w:t>
      </w:r>
      <w:r w:rsidR="00E15998">
        <w:t>públicas</w:t>
      </w:r>
      <w:r>
        <w:t xml:space="preserve">, a su vez la casa británica tomo el empréstito al 70% de su valor nominal,  dedujo por anticipado 120.000 libras en concepto de intereses y otras 10.000 en concepto de amortización, por lo que en definitiva el gobierno provincial recibió 570.000 libras, </w:t>
      </w:r>
      <w:r w:rsidR="00E15998">
        <w:t>apenas</w:t>
      </w:r>
      <w:r>
        <w:t xml:space="preserve"> un poco </w:t>
      </w:r>
      <w:r w:rsidR="00E15998">
        <w:t>más</w:t>
      </w:r>
      <w:r>
        <w:t xml:space="preserve"> de la mitad de la deuda contraída. </w:t>
      </w:r>
    </w:p>
    <w:p w:rsidR="009F55A7" w:rsidRDefault="009F55A7" w:rsidP="00544099">
      <w:r>
        <w:t xml:space="preserve">Por otra parte la </w:t>
      </w:r>
      <w:proofErr w:type="spellStart"/>
      <w:r>
        <w:t>Baring</w:t>
      </w:r>
      <w:proofErr w:type="spellEnd"/>
      <w:r>
        <w:t xml:space="preserve"> en lugar de remitir oro, </w:t>
      </w:r>
      <w:r w:rsidR="00E15998">
        <w:t>envió</w:t>
      </w:r>
      <w:r>
        <w:t xml:space="preserve"> la mayor parte del importe en letras de cambio contra comerciantes británicos radicados en Buenos Aires, a fin de que estos abonasen las sumas correspondientes al gobierno de la provincia. </w:t>
      </w:r>
    </w:p>
    <w:p w:rsidR="009655E1" w:rsidRDefault="009F55A7" w:rsidP="00544099">
      <w:r>
        <w:t xml:space="preserve">Como era de esperar, los fondos no fueron dirigidos a las obras programadas, destinando gran parte de ellos a financiar la guerra con Brasil, mientras que la otra parte se utilizo en créditos a terratenientes, comerciantes y financistas quienes las emplearon en negocios propios. </w:t>
      </w:r>
    </w:p>
    <w:p w:rsidR="00544099" w:rsidRDefault="00544099" w:rsidP="00544099">
      <w:r>
        <w:t>Es difícil no referirnos a éste tema sin entrar en cuestiones  de índole políticas</w:t>
      </w:r>
      <w:r w:rsidR="00EA6CEE">
        <w:t>.</w:t>
      </w:r>
    </w:p>
    <w:p w:rsidR="00EA6CEE" w:rsidRDefault="009655E1" w:rsidP="00544099">
      <w:r>
        <w:t>E</w:t>
      </w:r>
      <w:r w:rsidR="00EA6CEE">
        <w:t>sta deuda es contraída en divisas</w:t>
      </w:r>
      <w:r w:rsidR="00E87A3D">
        <w:t xml:space="preserve">, es decir, </w:t>
      </w:r>
      <w:r w:rsidR="00EA6CEE">
        <w:t>en moneda extranjera, por lo que la misma no podrá pagarse con moneda interna, creando una relación de dependencia entre el país deudor y el ente prestamista.</w:t>
      </w:r>
    </w:p>
    <w:p w:rsidR="00475FCB" w:rsidRDefault="00A26547" w:rsidP="000A350C">
      <w:r w:rsidRPr="000A350C">
        <w:t>El motivo por el cual se fue contrayendo deuda</w:t>
      </w:r>
      <w:r w:rsidR="000A350C" w:rsidRPr="000A350C">
        <w:t>,</w:t>
      </w:r>
      <w:r w:rsidR="009655E1">
        <w:t xml:space="preserve"> según</w:t>
      </w:r>
      <w:r w:rsidR="000A350C" w:rsidRPr="000A350C">
        <w:t xml:space="preserve"> el discurso</w:t>
      </w:r>
      <w:r w:rsidR="009655E1">
        <w:t xml:space="preserve"> de los distintos gobiernos, es</w:t>
      </w:r>
      <w:r w:rsidR="000A350C" w:rsidRPr="000A350C">
        <w:t xml:space="preserve"> que </w:t>
      </w:r>
      <w:r w:rsidR="009655E1">
        <w:t xml:space="preserve">será destinado a </w:t>
      </w:r>
      <w:r w:rsidR="000A350C" w:rsidRPr="000A350C">
        <w:t xml:space="preserve">obras públicas, infraestructura y beneficios para el pueblo </w:t>
      </w:r>
      <w:r w:rsidRPr="000A350C">
        <w:t>sin embargo con el correr de los años se contrajo más deuda para pagar deuda</w:t>
      </w:r>
      <w:r w:rsidR="000A350C" w:rsidRPr="000A350C">
        <w:t xml:space="preserve">, </w:t>
      </w:r>
      <w:r w:rsidR="00475FCB">
        <w:t>e</w:t>
      </w:r>
      <w:r w:rsidR="000A350C" w:rsidRPr="000A350C">
        <w:t xml:space="preserve">l gasto público jerarquiza el pago de la deuda y los subsidios a las empresas. Con la dictadura la deuda se utilizó para la especulación. </w:t>
      </w:r>
    </w:p>
    <w:p w:rsidR="00811D40" w:rsidRDefault="00811D40" w:rsidP="000A350C">
      <w:r>
        <w:t xml:space="preserve">Otro hito histórico importante ocurrió junto con la caída del gobierno de </w:t>
      </w:r>
      <w:r w:rsidR="00E15998">
        <w:t>Perón</w:t>
      </w:r>
      <w:r>
        <w:t xml:space="preserve">, donde conjuntamente el país ingresa a los organismos financieros con los países del llamado Club de Paris, para consolidar a diez años las deudas oficiales y comerciales argentinas de corto y mediano plazo como parte de una nueva orientación de la política exterior. </w:t>
      </w:r>
    </w:p>
    <w:p w:rsidR="00811D40" w:rsidRDefault="00811D40" w:rsidP="000A350C">
      <w:r>
        <w:lastRenderedPageBreak/>
        <w:t xml:space="preserve">Para el año 1956, durante el gobierno de facto de Aramburu, el país se vuelve a endeudar e ingresa al Fondo Monetario Internacional, al B.I.R.F. (actual Banco Mundial), produciéndose una gran injerencia por parte de estos organismos en la economía de la </w:t>
      </w:r>
      <w:r w:rsidR="00E15998">
        <w:t>Nación</w:t>
      </w:r>
      <w:r>
        <w:t xml:space="preserve">, perdiendo </w:t>
      </w:r>
      <w:r w:rsidR="00E15998">
        <w:t>así</w:t>
      </w:r>
      <w:r>
        <w:t xml:space="preserve"> gran parte de la potestad indelegable de la toma de decisiones por parte del estado.</w:t>
      </w:r>
    </w:p>
    <w:p w:rsidR="00E87A3D" w:rsidRDefault="00A26547" w:rsidP="00544099">
      <w:r>
        <w:t xml:space="preserve">Ya para el año 1976 </w:t>
      </w:r>
      <w:r w:rsidR="00E87A3D">
        <w:t xml:space="preserve">se activa un plan económico: que conlleva a la destrucción de gran parte de la industria </w:t>
      </w:r>
      <w:r w:rsidR="00B71135">
        <w:t>y el crecimiento del desempleo; las empresas privadas son alentadas a tomar créditos internacionales.</w:t>
      </w:r>
    </w:p>
    <w:p w:rsidR="00A26547" w:rsidRDefault="00811D40" w:rsidP="00544099">
      <w:r>
        <w:t xml:space="preserve">En </w:t>
      </w:r>
      <w:r w:rsidR="00E87A3D">
        <w:t xml:space="preserve"> 1981 la situación económica es grave, se impone el seguro de cambio, donde se le permitía a las empresas disolver sus deudas en dólares, de esa manera el estado se tiene </w:t>
      </w:r>
      <w:r w:rsidR="00B71135">
        <w:t xml:space="preserve">que hacer cargo de las deudas, es decir, </w:t>
      </w:r>
      <w:r w:rsidR="00B71135" w:rsidRPr="00B71135">
        <w:t>convertir deuda internacional de empresas privadas en deuda del Estado</w:t>
      </w:r>
      <w:r w:rsidR="00B71135">
        <w:t xml:space="preserve">. </w:t>
      </w:r>
      <w:r w:rsidR="00E87A3D">
        <w:t>Nos</w:t>
      </w:r>
      <w:r w:rsidR="00A26547">
        <w:t xml:space="preserve"> encontramos frente a una deuda ilegítima debido a que no contaba con documentos que la justificaran.</w:t>
      </w:r>
    </w:p>
    <w:p w:rsidR="00B71135" w:rsidRDefault="00055DD4" w:rsidP="00B71135">
      <w:r>
        <w:t>Colocándonos sobre el título del escrito: ¿Existe una salida de la deuda? Nuestra postura se inclina hacia un no</w:t>
      </w:r>
      <w:r w:rsidR="00B71135">
        <w:t>.</w:t>
      </w:r>
    </w:p>
    <w:p w:rsidR="00EA6CEE" w:rsidRPr="00B71135" w:rsidRDefault="009C3660" w:rsidP="00B71135">
      <w:r>
        <w:rPr>
          <w:shd w:val="clear" w:color="auto" w:fill="FFFFFF"/>
        </w:rPr>
        <w:t> </w:t>
      </w:r>
      <w:r w:rsidRPr="00B71135">
        <w:t xml:space="preserve">La deuda externa es un instrumento que un país utiliza para crecer en base a un plan programado, estudiado, discutido y aprobado por los congresales. La finalidad </w:t>
      </w:r>
      <w:r w:rsidR="00B71135" w:rsidRPr="00B71135">
        <w:t>última</w:t>
      </w:r>
      <w:r w:rsidRPr="00B71135">
        <w:t xml:space="preserve"> de endeudarse es la de generar riquezas para el bienestar de los habitantes del país.</w:t>
      </w:r>
    </w:p>
    <w:p w:rsidR="00B71135" w:rsidRDefault="00B71135" w:rsidP="00B71135">
      <w:r w:rsidRPr="00B71135">
        <w:t>Otros países a través de la deuda han logrado insertarse en el mercado internacional, tal es el caso de Brasil, pero muy diferente es nuestro caso en donde primo la irracionalidad y nos fue llevando poco a poco a la ruina</w:t>
      </w:r>
      <w:r>
        <w:t>.</w:t>
      </w:r>
    </w:p>
    <w:p w:rsidR="00B30F36" w:rsidRDefault="00D4626A" w:rsidP="000F601D">
      <w:r w:rsidRPr="000F601D">
        <w:t> </w:t>
      </w:r>
      <w:hyperlink r:id="rId8" w:history="1">
        <w:r w:rsidRPr="000F601D">
          <w:rPr>
            <w:rStyle w:val="Hipervnculo"/>
            <w:color w:val="auto"/>
            <w:u w:val="none"/>
          </w:rPr>
          <w:t>Argentina</w:t>
        </w:r>
      </w:hyperlink>
      <w:r w:rsidRPr="000F601D">
        <w:t> </w:t>
      </w:r>
      <w:r w:rsidR="00E15998" w:rsidRPr="000F601D">
        <w:t>está</w:t>
      </w:r>
      <w:r w:rsidRPr="000F601D">
        <w:t xml:space="preserve"> permanentemente obligada a tomar decisiones contrarias a sus intereses, y perjudiciales para sus habitantes. Sometida a la usura de la banca internacional, </w:t>
      </w:r>
      <w:hyperlink r:id="rId9" w:history="1">
        <w:r w:rsidRPr="000F601D">
          <w:rPr>
            <w:rStyle w:val="Hipervnculo"/>
            <w:color w:val="auto"/>
            <w:u w:val="none"/>
          </w:rPr>
          <w:t>Argentina</w:t>
        </w:r>
      </w:hyperlink>
      <w:r w:rsidRPr="000F601D">
        <w:t> </w:t>
      </w:r>
      <w:r w:rsidR="00811D40">
        <w:t>ha tenido que</w:t>
      </w:r>
      <w:r w:rsidRPr="000F601D">
        <w:t xml:space="preserve"> adoptar el actual modelo económico, privatizar las empresas públicas, vender y desnacionalizar todos sus bienes</w:t>
      </w:r>
      <w:r w:rsidR="000F601D">
        <w:t>: esto nos remite a achicar el estado es agrandar la nación</w:t>
      </w:r>
      <w:r w:rsidR="00B30F36">
        <w:t>.</w:t>
      </w:r>
    </w:p>
    <w:p w:rsidR="00B71135" w:rsidRDefault="001F240C" w:rsidP="001F240C">
      <w:pPr>
        <w:pStyle w:val="Ttulo"/>
        <w:rPr>
          <w:sz w:val="24"/>
        </w:rPr>
      </w:pPr>
      <w:r w:rsidRPr="001F240C">
        <w:rPr>
          <w:sz w:val="24"/>
        </w:rPr>
        <w:t>Achicar el estado es agrandar</w:t>
      </w:r>
      <w:r w:rsidR="00E15998">
        <w:rPr>
          <w:sz w:val="24"/>
        </w:rPr>
        <w:t xml:space="preserve"> la N</w:t>
      </w:r>
      <w:r w:rsidRPr="001F240C">
        <w:rPr>
          <w:sz w:val="24"/>
        </w:rPr>
        <w:t xml:space="preserve">ación </w:t>
      </w:r>
      <w:r w:rsidR="00283EFF">
        <w:rPr>
          <w:rStyle w:val="Refdenotaalpie"/>
          <w:sz w:val="24"/>
        </w:rPr>
        <w:footnoteReference w:id="1"/>
      </w:r>
    </w:p>
    <w:p w:rsidR="00941045" w:rsidRPr="00941045" w:rsidRDefault="00283EFF" w:rsidP="00941045">
      <w:r w:rsidRPr="00941045">
        <w:t>La dictadura implementó un plan basado en el liberalismo monetario, que era apoyado por bancos extranjeros y organismos internacionales.</w:t>
      </w:r>
    </w:p>
    <w:p w:rsidR="00283EFF" w:rsidRPr="00941045" w:rsidRDefault="00283EFF" w:rsidP="00941045">
      <w:r w:rsidRPr="00941045">
        <w:t xml:space="preserve"> Puso fin al Estado intervencionista, a la protección del mercado interno y al subsidio a empresas. Se congelaron los sueldos. Dejó actuar al mercado libremente. Los resultados finales fueron desastrosos. Hubo un gran endeudamiento externo, las industrias quebraron y, al finalizar la dictadura, se desató la inflación.</w:t>
      </w:r>
    </w:p>
    <w:p w:rsidR="00283EFF" w:rsidRDefault="00941045" w:rsidP="00941045">
      <w:r w:rsidRPr="00941045">
        <w:lastRenderedPageBreak/>
        <w:t>El achicamiento del Estado fue la excusa de que sus instituciones eran ineficientes. De modo que las grandes empresas se apropiaron de los espacios que ocupaba el Estado y realizaron grandes negocios con lo que en otro momento había pertenecido a toda la comunidad.  </w:t>
      </w:r>
      <w:r w:rsidR="00283EFF" w:rsidRPr="00941045">
        <w:t> </w:t>
      </w:r>
    </w:p>
    <w:p w:rsidR="00DD3048" w:rsidRDefault="00DD3048" w:rsidP="00941045">
      <w:r>
        <w:t>En otras palabras el Estado en manos de los empresarios.</w:t>
      </w:r>
    </w:p>
    <w:p w:rsidR="00E15998" w:rsidRPr="00E15998" w:rsidRDefault="00E15998" w:rsidP="00E15998">
      <w:pPr>
        <w:pStyle w:val="NormalWeb"/>
        <w:shd w:val="clear" w:color="auto" w:fill="FFFFFF"/>
        <w:spacing w:line="276" w:lineRule="auto"/>
        <w:rPr>
          <w:rFonts w:asciiTheme="minorHAnsi" w:hAnsiTheme="minorHAnsi" w:cstheme="minorHAnsi"/>
          <w:color w:val="000000"/>
          <w:sz w:val="22"/>
          <w:szCs w:val="22"/>
        </w:rPr>
      </w:pPr>
      <w:r w:rsidRPr="00E15998">
        <w:rPr>
          <w:rFonts w:asciiTheme="minorHAnsi" w:hAnsiTheme="minorHAnsi" w:cstheme="minorHAnsi"/>
          <w:color w:val="000000"/>
          <w:sz w:val="22"/>
          <w:szCs w:val="22"/>
        </w:rPr>
        <w:t xml:space="preserve">Con el retorno de la democracia y la asunción de Raúl Alfonsín, existían 20.000 millones de dólares de atrasos en los pagos. En un principio se intentó renegociar la deuda con cierta firmeza frente a los organismos financieros internacionales, y procuró crear sin éxito un club de deudores para negociarla, pero ante la negativa a cooperar por parte de los acreedores </w:t>
      </w:r>
      <w:proofErr w:type="spellStart"/>
      <w:r w:rsidRPr="00E15998">
        <w:rPr>
          <w:rFonts w:asciiTheme="minorHAnsi" w:hAnsiTheme="minorHAnsi" w:cstheme="minorHAnsi"/>
          <w:color w:val="000000"/>
          <w:sz w:val="22"/>
          <w:szCs w:val="22"/>
        </w:rPr>
        <w:t>mas</w:t>
      </w:r>
      <w:proofErr w:type="spellEnd"/>
      <w:r w:rsidRPr="00E15998">
        <w:rPr>
          <w:rFonts w:asciiTheme="minorHAnsi" w:hAnsiTheme="minorHAnsi" w:cstheme="minorHAnsi"/>
          <w:color w:val="000000"/>
          <w:sz w:val="22"/>
          <w:szCs w:val="22"/>
        </w:rPr>
        <w:t xml:space="preserve"> fuertes y de los organismos financieros internacionales que intervinieron en la gestión de las renegociaciones, la magnitud del esfuerzo para alcanzar los equilibrios macroeconómicos ante tamaño desafío y la falta de base de sustentación política firme del gobierno, fueron deteriorando la estrategia.</w:t>
      </w:r>
    </w:p>
    <w:p w:rsidR="00E15998" w:rsidRPr="00E15998" w:rsidRDefault="00E15998" w:rsidP="00E15998">
      <w:pPr>
        <w:pStyle w:val="NormalWeb"/>
        <w:shd w:val="clear" w:color="auto" w:fill="FFFFFF"/>
        <w:spacing w:line="276" w:lineRule="auto"/>
        <w:rPr>
          <w:rFonts w:asciiTheme="minorHAnsi" w:hAnsiTheme="minorHAnsi" w:cstheme="minorHAnsi"/>
          <w:color w:val="000000"/>
          <w:sz w:val="22"/>
          <w:szCs w:val="22"/>
        </w:rPr>
      </w:pPr>
      <w:r w:rsidRPr="00E15998">
        <w:rPr>
          <w:rFonts w:asciiTheme="minorHAnsi" w:hAnsiTheme="minorHAnsi" w:cstheme="minorHAnsi"/>
          <w:color w:val="000000"/>
          <w:sz w:val="22"/>
          <w:szCs w:val="22"/>
        </w:rPr>
        <w:t>Las condiciones negativas en los mercados internacionales obligaron a un ajuste interno severo a fin de obtener el saldo comercial necesario para cubrir los servicios.</w:t>
      </w:r>
    </w:p>
    <w:p w:rsidR="00E15998" w:rsidRPr="00E15998" w:rsidRDefault="00E15998" w:rsidP="00E15998">
      <w:pPr>
        <w:pStyle w:val="NormalWeb"/>
        <w:shd w:val="clear" w:color="auto" w:fill="FFFFFF"/>
        <w:spacing w:line="276" w:lineRule="auto"/>
        <w:rPr>
          <w:rFonts w:asciiTheme="minorHAnsi" w:hAnsiTheme="minorHAnsi" w:cstheme="minorHAnsi"/>
          <w:color w:val="000000"/>
          <w:sz w:val="22"/>
          <w:szCs w:val="22"/>
        </w:rPr>
      </w:pPr>
      <w:r w:rsidRPr="00E15998">
        <w:rPr>
          <w:rFonts w:asciiTheme="minorHAnsi" w:hAnsiTheme="minorHAnsi" w:cstheme="minorHAnsi"/>
          <w:color w:val="000000"/>
          <w:sz w:val="22"/>
          <w:szCs w:val="22"/>
        </w:rPr>
        <w:t>Se puso en marcha el Plan Austral que no logro fomentar un crecimiento sostenido, dado que la estructura económica no había logrado generar una firme base exportadora ni sustitutiva de importaciones. Se deterioraron las cuentas públicas y así, también la deuda interna fue creciendo</w:t>
      </w:r>
    </w:p>
    <w:p w:rsidR="00E15998" w:rsidRPr="00E15998" w:rsidRDefault="00E15998" w:rsidP="00E15998">
      <w:pPr>
        <w:pStyle w:val="NormalWeb"/>
        <w:shd w:val="clear" w:color="auto" w:fill="FFFFFF"/>
        <w:spacing w:line="276" w:lineRule="auto"/>
        <w:rPr>
          <w:rFonts w:asciiTheme="minorHAnsi" w:hAnsiTheme="minorHAnsi" w:cstheme="minorHAnsi"/>
          <w:color w:val="000000"/>
          <w:sz w:val="22"/>
          <w:szCs w:val="22"/>
        </w:rPr>
      </w:pPr>
      <w:r w:rsidRPr="00E15998">
        <w:rPr>
          <w:rFonts w:asciiTheme="minorHAnsi" w:hAnsiTheme="minorHAnsi" w:cstheme="minorHAnsi"/>
          <w:color w:val="000000"/>
          <w:sz w:val="22"/>
          <w:szCs w:val="22"/>
        </w:rPr>
        <w:t>El peso de la deuda externa se incrementó en unos 15 mil millones de dólares provocando el fracaso de las políticas económicas y derivando en un agudo proceso hiperinflacionario en el que participaron intereses locales.</w:t>
      </w:r>
    </w:p>
    <w:p w:rsidR="000A350C" w:rsidRDefault="00DD3048" w:rsidP="000A350C">
      <w:pPr>
        <w:pStyle w:val="Ttulo"/>
        <w:rPr>
          <w:sz w:val="40"/>
        </w:rPr>
      </w:pPr>
      <w:r w:rsidRPr="000A350C">
        <w:rPr>
          <w:sz w:val="40"/>
        </w:rPr>
        <w:t xml:space="preserve">Era </w:t>
      </w:r>
      <w:proofErr w:type="spellStart"/>
      <w:r w:rsidRPr="000A350C">
        <w:rPr>
          <w:sz w:val="40"/>
        </w:rPr>
        <w:t>Macri</w:t>
      </w:r>
      <w:proofErr w:type="spellEnd"/>
      <w:r w:rsidRPr="000A350C">
        <w:rPr>
          <w:sz w:val="40"/>
        </w:rPr>
        <w:t xml:space="preserve"> “El Gobierno entra en una etapa de reformismo permanente”</w:t>
      </w:r>
      <w:r w:rsidR="000A350C" w:rsidRPr="000A350C">
        <w:rPr>
          <w:sz w:val="40"/>
        </w:rPr>
        <w:t xml:space="preserve">. </w:t>
      </w:r>
    </w:p>
    <w:p w:rsidR="00DD3048" w:rsidRPr="000A350C" w:rsidRDefault="000A350C" w:rsidP="000A350C">
      <w:pPr>
        <w:pStyle w:val="Ttulo"/>
        <w:rPr>
          <w:sz w:val="40"/>
        </w:rPr>
      </w:pPr>
      <w:r>
        <w:rPr>
          <w:sz w:val="40"/>
        </w:rPr>
        <w:t>¿Q</w:t>
      </w:r>
      <w:r w:rsidRPr="000A350C">
        <w:rPr>
          <w:sz w:val="40"/>
        </w:rPr>
        <w:t>ué tiene que ver la deuda con nosotros?</w:t>
      </w:r>
      <w:r w:rsidR="00DD3048" w:rsidRPr="000A350C">
        <w:rPr>
          <w:sz w:val="40"/>
        </w:rPr>
        <w:t> </w:t>
      </w:r>
    </w:p>
    <w:p w:rsidR="00A535A8" w:rsidRDefault="0018497B" w:rsidP="00A535A8">
      <w:proofErr w:type="spellStart"/>
      <w:r w:rsidRPr="00A535A8">
        <w:t>Macri</w:t>
      </w:r>
      <w:proofErr w:type="spellEnd"/>
      <w:r w:rsidRPr="00A535A8">
        <w:t xml:space="preserve">  </w:t>
      </w:r>
      <w:r w:rsidR="00A535A8">
        <w:t>d</w:t>
      </w:r>
      <w:r w:rsidRPr="00A535A8">
        <w:t xml:space="preserve">elineó tres ejes ante el oído atento de los enviados del FMI, quienes en la visita que realizaron el año pasado dejaron como recomendación una reforma </w:t>
      </w:r>
      <w:r w:rsidR="00A535A8">
        <w:t xml:space="preserve">muy parecida a la que </w:t>
      </w:r>
      <w:r w:rsidR="00E15998">
        <w:t xml:space="preserve">el presidente de la nación </w:t>
      </w:r>
      <w:r w:rsidR="00A535A8">
        <w:t>plantea hoy en día</w:t>
      </w:r>
      <w:r w:rsidRPr="00A535A8">
        <w:t>.</w:t>
      </w:r>
    </w:p>
    <w:p w:rsidR="00A535A8" w:rsidRDefault="0018497B" w:rsidP="00A535A8">
      <w:r w:rsidRPr="00A535A8">
        <w:t xml:space="preserve"> </w:t>
      </w:r>
      <w:r w:rsidR="00E15998">
        <w:t>El gobierno</w:t>
      </w:r>
      <w:r w:rsidRPr="00A535A8">
        <w:t xml:space="preserve"> planteó el eje fiscal, en el que reclamó un mayor ajuste de las cuentas a los gobernadores; el laboral, en el que anunció a los sindicalistas que se avanzará contra la “industria del juicio”, y en rediscutir el sistema jubilatorio que “no es sustentable”; y el eje institucional, en el que </w:t>
      </w:r>
      <w:proofErr w:type="spellStart"/>
      <w:r w:rsidRPr="00A535A8">
        <w:t>Macri</w:t>
      </w:r>
      <w:proofErr w:type="spellEnd"/>
      <w:r w:rsidRPr="00A535A8">
        <w:t xml:space="preserve"> hizo eje en las reformas judiciales. </w:t>
      </w:r>
    </w:p>
    <w:p w:rsidR="0018497B" w:rsidRDefault="0018497B" w:rsidP="00A535A8">
      <w:r w:rsidRPr="00A535A8">
        <w:t>También se quejó de la cantidad de empleados que tiene el Congreso, las legislaturas provinciales y advirtió que hay demasiados sindicatos y demasiadas universidades públicas. </w:t>
      </w:r>
    </w:p>
    <w:p w:rsidR="00A535A8" w:rsidRDefault="00A535A8" w:rsidP="00A535A8">
      <w:r>
        <w:lastRenderedPageBreak/>
        <w:t>L</w:t>
      </w:r>
      <w:r w:rsidRPr="0018497B">
        <w:t>os préstamos que ha recibido el gobierno no se están gastando en planes a largo plazo que puedan generar el dinero para cancelar esa deuda, sino en pagos de caja menor, reducción del déficit fiscal y aumento de las reservas internacionales.</w:t>
      </w:r>
    </w:p>
    <w:p w:rsidR="00475FCB" w:rsidRDefault="000A350C" w:rsidP="00FB5547">
      <w:r w:rsidRPr="00FB5547">
        <w:t xml:space="preserve">En cuanto a la deuda puede creerse que no afecta en lo más </w:t>
      </w:r>
      <w:r w:rsidR="00475FCB" w:rsidRPr="00FB5547">
        <w:t>mínimo</w:t>
      </w:r>
      <w:r w:rsidRPr="00FB5547">
        <w:t xml:space="preserve"> en la vida del pueblo trabajador, pero no es así, cada préstamo y reestructuración viene con un “plan de ajuste”. </w:t>
      </w:r>
    </w:p>
    <w:p w:rsidR="00475FCB" w:rsidRDefault="000A350C" w:rsidP="00FB5547">
      <w:r w:rsidRPr="00FB5547">
        <w:t>El FMI o el Banco Mundial, los “inversores” o los buitres dan dinero a cambio de recortes en educación, salud, jubilaciones y sueldos estatales.</w:t>
      </w:r>
    </w:p>
    <w:p w:rsidR="00A535A8" w:rsidRPr="00FB5547" w:rsidRDefault="000A350C" w:rsidP="00FB5547">
      <w:r w:rsidRPr="00FB5547">
        <w:t xml:space="preserve"> Cada renegociación sienta las bases de la futura crisis. </w:t>
      </w:r>
    </w:p>
    <w:p w:rsidR="001F240C" w:rsidRDefault="000A350C" w:rsidP="00FB5547">
      <w:pPr>
        <w:pStyle w:val="Ttulo"/>
        <w:rPr>
          <w:sz w:val="24"/>
          <w:shd w:val="clear" w:color="auto" w:fill="FFFFFF"/>
        </w:rPr>
      </w:pPr>
      <w:r w:rsidRPr="00FB5547">
        <w:rPr>
          <w:sz w:val="24"/>
          <w:shd w:val="clear" w:color="auto" w:fill="FFFFFF"/>
        </w:rPr>
        <w:t xml:space="preserve">¿Fue la deuda externa un instrumento útil para el desarrollo? ¿Es el endeudamiento un camino para lograr una sociedad más justa? </w:t>
      </w:r>
      <w:r w:rsidR="005B5724">
        <w:rPr>
          <w:sz w:val="24"/>
          <w:shd w:val="clear" w:color="auto" w:fill="FFFFFF"/>
        </w:rPr>
        <w:t>Nuestra propuesta.</w:t>
      </w:r>
    </w:p>
    <w:p w:rsidR="00FB5547" w:rsidRPr="002828C0" w:rsidRDefault="00FB5547" w:rsidP="002828C0">
      <w:r w:rsidRPr="002828C0">
        <w:t>Una es obviedad que no existe política económica viable sin crédito. Pero lo cierto es que el sistema internacional financiero es un sistema “perverso” que a través de la usura transfiere grandes recursos y somete a las naciones.</w:t>
      </w:r>
    </w:p>
    <w:p w:rsidR="00FB5547" w:rsidRPr="002828C0" w:rsidRDefault="00FB5547" w:rsidP="002828C0">
      <w:r w:rsidRPr="002828C0">
        <w:t xml:space="preserve">El endeudamiento ha sido históricamente la forma de la dependencia y por tanto el mecanismo por el cual nuestro país ha perdurado en el subdesarrollo; en otras palabras es un mecanismo imperialista para saquear las riquezas y dominar a los países </w:t>
      </w:r>
      <w:r w:rsidR="002828C0" w:rsidRPr="002828C0">
        <w:t>subdesarrollados</w:t>
      </w:r>
      <w:r w:rsidRPr="002828C0">
        <w:t>.</w:t>
      </w:r>
    </w:p>
    <w:p w:rsidR="00FB5547" w:rsidRDefault="002828C0" w:rsidP="002828C0">
      <w:r w:rsidRPr="002828C0">
        <w:t xml:space="preserve">Desde nuestra postura de </w:t>
      </w:r>
      <w:r w:rsidR="00475FCB">
        <w:t xml:space="preserve">no </w:t>
      </w:r>
      <w:r w:rsidRPr="002828C0">
        <w:t>contraer deuda es porque el país cuenta con los recursos necesarios para sustentarnos como Nación y a su</w:t>
      </w:r>
      <w:r w:rsidR="00812513">
        <w:t xml:space="preserve"> </w:t>
      </w:r>
      <w:r w:rsidRPr="002828C0">
        <w:t>vez poder llegar a una negociación con los entes financieros para refinanciar la deud</w:t>
      </w:r>
      <w:r>
        <w:t>a</w:t>
      </w:r>
      <w:r w:rsidRPr="002828C0">
        <w:t>, estamos</w:t>
      </w:r>
      <w:r w:rsidR="00812513">
        <w:t xml:space="preserve"> </w:t>
      </w:r>
      <w:r w:rsidRPr="002828C0">
        <w:t>hablando de recursos mineros, acuíferos, energéticos, petrolíferos; recursos extremadamente valiosos que su explotación está en manos de empresas ex</w:t>
      </w:r>
      <w:r w:rsidR="00475FCB">
        <w:t>tranjeras, e incluso los que no l</w:t>
      </w:r>
      <w:r w:rsidRPr="002828C0">
        <w:t>o están no se encuentran en explotación, y lamentable</w:t>
      </w:r>
      <w:r w:rsidR="00475FCB">
        <w:t>mente terminan en manos de éste tipo</w:t>
      </w:r>
      <w:r w:rsidRPr="002828C0">
        <w:t xml:space="preserve"> de empresas. Esto se debe a que como PAIS no tenemos</w:t>
      </w:r>
      <w:r w:rsidR="00812513">
        <w:t xml:space="preserve"> </w:t>
      </w:r>
      <w:r w:rsidRPr="002828C0">
        <w:t>una capacidad de trabajo y una disciplina neces</w:t>
      </w:r>
      <w:r>
        <w:t>aria, vivimos y nos desarrollamo</w:t>
      </w:r>
      <w:r w:rsidRPr="002828C0">
        <w:t>s en un país en donde prima más el interés propio que el bienestar y la soberanía del pueblo, cont</w:t>
      </w:r>
      <w:r>
        <w:t>r</w:t>
      </w:r>
      <w:r w:rsidR="00475FCB">
        <w:t xml:space="preserve">aer más deuda sería </w:t>
      </w:r>
      <w:r w:rsidRPr="002828C0">
        <w:t xml:space="preserve"> construir un círculo aún más vicioso y someter a nuestros habitantes al pago de ésta deuda a través de los ajustes.</w:t>
      </w:r>
    </w:p>
    <w:p w:rsidR="005B5724" w:rsidRPr="005B5724" w:rsidRDefault="005B5724" w:rsidP="005B5724">
      <w:pPr>
        <w:rPr>
          <w:rFonts w:cstheme="minorHAnsi"/>
        </w:rPr>
      </w:pPr>
      <w:r w:rsidRPr="005B5724">
        <w:rPr>
          <w:rFonts w:cstheme="minorHAnsi"/>
        </w:rPr>
        <w:t>Por ello consideramos que</w:t>
      </w:r>
      <w:r>
        <w:rPr>
          <w:rFonts w:cstheme="minorHAnsi"/>
        </w:rPr>
        <w:t xml:space="preserve">, además, </w:t>
      </w:r>
      <w:r w:rsidRPr="005B5724">
        <w:rPr>
          <w:rFonts w:cstheme="minorHAnsi"/>
        </w:rPr>
        <w:t xml:space="preserve"> será necesario llevar a cabo una negociación con los distintos acreedores de la deuda, y conducirla a una restructuración, sin que esto signifique dejar de cancelar los créditos externos. </w:t>
      </w:r>
    </w:p>
    <w:p w:rsidR="005B5724" w:rsidRPr="005B5724" w:rsidRDefault="005B5724" w:rsidP="005B5724">
      <w:pPr>
        <w:rPr>
          <w:rFonts w:cstheme="minorHAnsi"/>
        </w:rPr>
      </w:pPr>
      <w:r w:rsidRPr="005B5724">
        <w:rPr>
          <w:rFonts w:cstheme="minorHAnsi"/>
        </w:rPr>
        <w:t xml:space="preserve">Por medio de dicha restructuración se buscara la reducción del valor acumulado de la deuda y del pago de intereses, mejorar la situación financiera de las empresas, el retorno de los capitales fugados, la realización de inversión extranjera, entre otros. </w:t>
      </w:r>
    </w:p>
    <w:p w:rsidR="005B5724" w:rsidRPr="005B5724" w:rsidRDefault="005B5724" w:rsidP="005B5724">
      <w:pPr>
        <w:rPr>
          <w:rFonts w:cstheme="minorHAnsi"/>
        </w:rPr>
      </w:pPr>
      <w:r w:rsidRPr="005B5724">
        <w:rPr>
          <w:rFonts w:cstheme="minorHAnsi"/>
        </w:rPr>
        <w:lastRenderedPageBreak/>
        <w:t xml:space="preserve">Esto se realizaría por un una modalidad de negociación que a su vez evite el incremento inflacionario, la desnacionalización de la economía y la disminución de los recursos destinados principalmente a servicios sociales tales como salud, educación, ciencia y tecnología. </w:t>
      </w:r>
    </w:p>
    <w:p w:rsidR="005B5724" w:rsidRPr="005B5724" w:rsidRDefault="005B5724" w:rsidP="005B5724">
      <w:pPr>
        <w:rPr>
          <w:rFonts w:cstheme="minorHAnsi"/>
        </w:rPr>
      </w:pPr>
      <w:r w:rsidRPr="005B5724">
        <w:rPr>
          <w:rFonts w:cstheme="minorHAnsi"/>
        </w:rPr>
        <w:t>La elección de la modalidad mencionada deberá estar orientada a satisfacer las prioridades económicas nacionales, dando un margen para fomentar aquellos sectores que se consideren importantes para el desarrollo equitativo de la sociedad y el país en general, pero dicho fin se ve limitado ya que estos intereses muchas veces se contraponen con los de los grupos que impulsan e intervienen en la restructuración, por lo cual será necesario arribar a un acuerdo en el cual se logre un equilibrio y que a su vez no signifique un avasallamiento a la soberanía y libertad económica financiera de la Argentina, en carácter de país deudor y en una clara situación de desventaja respecto de los distintos acreedores internacionales.</w:t>
      </w:r>
    </w:p>
    <w:p w:rsidR="005B5724" w:rsidRPr="005B5724" w:rsidRDefault="005B5724" w:rsidP="005B5724">
      <w:pPr>
        <w:rPr>
          <w:rFonts w:cstheme="minorHAnsi"/>
        </w:rPr>
      </w:pPr>
    </w:p>
    <w:p w:rsidR="005B5724" w:rsidRPr="005B5724" w:rsidRDefault="005B5724" w:rsidP="005B5724">
      <w:pPr>
        <w:rPr>
          <w:rFonts w:cstheme="minorHAnsi"/>
        </w:rPr>
      </w:pPr>
      <w:r w:rsidRPr="005B5724">
        <w:rPr>
          <w:rFonts w:cstheme="minorHAnsi"/>
        </w:rPr>
        <w:t xml:space="preserve">Como otra alternativa  para el desarrollo económico, social y cultural del país y así mismo para evitar recurrir a un financiamiento externo, proponemos la creación de una infraestructura tecnológica relativa a la comunicación e información, característica de la era en la que nos encontramos, la cual podrá ser financiada tanto con recursos públicos como privados. </w:t>
      </w:r>
    </w:p>
    <w:p w:rsidR="005B5724" w:rsidRPr="005B5724" w:rsidRDefault="005B5724" w:rsidP="005B5724">
      <w:pPr>
        <w:rPr>
          <w:rFonts w:cstheme="minorHAnsi"/>
        </w:rPr>
      </w:pPr>
      <w:r w:rsidRPr="005B5724">
        <w:rPr>
          <w:rFonts w:cstheme="minorHAnsi"/>
        </w:rPr>
        <w:t xml:space="preserve">Por otro lado como consecuencia de lo anterior, se deberá velar por la promoción de recursos humanos propiciando, en todos los niveles educativos, una verdadera reforma educativa por medio de leyes  y organismos como herramientas fundamentales del estado. Lograr una mejora sustancial en la formación y carrera de nuestros educadores, por medio de distintos programas que pongan en práctica métodos pedagógicos, haciendo hincapié principalmente en los conocimientos especializados en las nuevas herramientas tecnológicas. También se deberá velar por la mejora la remuneración y condiciones de trabajo de los profesionales de la educación, todo lo cual se deberá realizar de manera conjunta y consultando con sus distintas organizaciones profesionales. </w:t>
      </w:r>
    </w:p>
    <w:p w:rsidR="005B5724" w:rsidRPr="005B5724" w:rsidRDefault="005B5724" w:rsidP="005B5724">
      <w:pPr>
        <w:rPr>
          <w:rFonts w:cstheme="minorHAnsi"/>
        </w:rPr>
      </w:pPr>
      <w:r w:rsidRPr="005B5724">
        <w:rPr>
          <w:rFonts w:cstheme="minorHAnsi"/>
        </w:rPr>
        <w:t xml:space="preserve">La universidad configura la principal fuente de desarrollo profesional, pero es claro que esta no conduciría a nada si las personas que asistan a </w:t>
      </w:r>
      <w:proofErr w:type="spellStart"/>
      <w:r w:rsidRPr="005B5724">
        <w:rPr>
          <w:rFonts w:cstheme="minorHAnsi"/>
        </w:rPr>
        <w:t>a</w:t>
      </w:r>
      <w:proofErr w:type="spellEnd"/>
      <w:r w:rsidRPr="005B5724">
        <w:rPr>
          <w:rFonts w:cstheme="minorHAnsi"/>
        </w:rPr>
        <w:t xml:space="preserve"> ella no han contado con una buena educación primaria y secundaria, pero a medida que paulatinamente se reforme todo el sistema en su conjunto, se vuelve fundamental reforzar los distintos centros de excelencia universitarios, nacionales, provinciales y municipales, los cuales necesariamente deberán asegurar un acceso irrestricto, igual y gratuito para evitar que la educación se vuelva elitista y se configure como un verdadero derecho al cual todos los ciudadanos tienen acceso.</w:t>
      </w:r>
    </w:p>
    <w:p w:rsidR="005B5724" w:rsidRDefault="005B5724" w:rsidP="005B5724">
      <w:pPr>
        <w:rPr>
          <w:rFonts w:cstheme="minorHAnsi"/>
        </w:rPr>
      </w:pPr>
    </w:p>
    <w:p w:rsidR="005B5724" w:rsidRDefault="005B5724" w:rsidP="005B5724">
      <w:pPr>
        <w:rPr>
          <w:rFonts w:cstheme="minorHAnsi"/>
        </w:rPr>
      </w:pPr>
    </w:p>
    <w:p w:rsidR="005B5724" w:rsidRDefault="005B5724" w:rsidP="005B5724">
      <w:pPr>
        <w:rPr>
          <w:rFonts w:cstheme="minorHAnsi"/>
        </w:rPr>
      </w:pPr>
    </w:p>
    <w:p w:rsidR="005B5724" w:rsidRDefault="005B5724" w:rsidP="005B5724">
      <w:pPr>
        <w:rPr>
          <w:rFonts w:cstheme="minorHAnsi"/>
        </w:rPr>
      </w:pPr>
    </w:p>
    <w:p w:rsidR="005B5724" w:rsidRDefault="00E51163" w:rsidP="00E51163">
      <w:pPr>
        <w:pStyle w:val="Ttulo"/>
        <w:tabs>
          <w:tab w:val="left" w:pos="2993"/>
        </w:tabs>
        <w:rPr>
          <w:sz w:val="44"/>
        </w:rPr>
      </w:pPr>
      <w:r w:rsidRPr="00E51163">
        <w:rPr>
          <w:sz w:val="44"/>
        </w:rPr>
        <w:lastRenderedPageBreak/>
        <w:t>Bibliografía</w:t>
      </w:r>
      <w:r>
        <w:rPr>
          <w:sz w:val="44"/>
        </w:rPr>
        <w:tab/>
      </w:r>
    </w:p>
    <w:p w:rsidR="00E51163" w:rsidRPr="00E51163" w:rsidRDefault="00E51163" w:rsidP="00E51163">
      <w:pPr>
        <w:pStyle w:val="Prrafodelista"/>
        <w:numPr>
          <w:ilvl w:val="0"/>
          <w:numId w:val="1"/>
        </w:numPr>
        <w:shd w:val="clear" w:color="auto" w:fill="FFFFFF"/>
        <w:spacing w:after="0" w:line="240" w:lineRule="auto"/>
        <w:rPr>
          <w:rFonts w:ascii="Times New Roman" w:eastAsia="Times New Roman" w:hAnsi="Times New Roman" w:cs="Times New Roman"/>
          <w:color w:val="222222"/>
          <w:sz w:val="24"/>
          <w:szCs w:val="19"/>
          <w:lang w:eastAsia="es-MX"/>
        </w:rPr>
      </w:pPr>
      <w:r w:rsidRPr="00E51163">
        <w:rPr>
          <w:rFonts w:ascii="Times New Roman" w:eastAsia="Times New Roman" w:hAnsi="Times New Roman" w:cs="Times New Roman"/>
          <w:color w:val="222222"/>
          <w:sz w:val="24"/>
          <w:szCs w:val="19"/>
          <w:lang w:eastAsia="es-MX"/>
        </w:rPr>
        <w:t>"</w:t>
      </w:r>
      <w:proofErr w:type="spellStart"/>
      <w:r w:rsidRPr="00E51163">
        <w:rPr>
          <w:rFonts w:ascii="Times New Roman" w:eastAsia="Times New Roman" w:hAnsi="Times New Roman" w:cs="Times New Roman"/>
          <w:color w:val="222222"/>
          <w:sz w:val="24"/>
          <w:szCs w:val="19"/>
          <w:lang w:eastAsia="es-MX"/>
        </w:rPr>
        <w:t>Globalizac</w:t>
      </w:r>
      <w:bookmarkStart w:id="0" w:name="_GoBack"/>
      <w:bookmarkEnd w:id="0"/>
      <w:r w:rsidRPr="00E51163">
        <w:rPr>
          <w:rFonts w:ascii="Times New Roman" w:eastAsia="Times New Roman" w:hAnsi="Times New Roman" w:cs="Times New Roman"/>
          <w:color w:val="222222"/>
          <w:sz w:val="24"/>
          <w:szCs w:val="19"/>
          <w:lang w:eastAsia="es-MX"/>
        </w:rPr>
        <w:t>ion</w:t>
      </w:r>
      <w:proofErr w:type="spellEnd"/>
      <w:r w:rsidRPr="00E51163">
        <w:rPr>
          <w:rFonts w:ascii="Times New Roman" w:eastAsia="Times New Roman" w:hAnsi="Times New Roman" w:cs="Times New Roman"/>
          <w:color w:val="222222"/>
          <w:sz w:val="24"/>
          <w:szCs w:val="19"/>
          <w:lang w:eastAsia="es-MX"/>
        </w:rPr>
        <w:t xml:space="preserve">, identidad y estado en </w:t>
      </w:r>
      <w:proofErr w:type="spellStart"/>
      <w:r w:rsidRPr="00E51163">
        <w:rPr>
          <w:rFonts w:ascii="Times New Roman" w:eastAsia="Times New Roman" w:hAnsi="Times New Roman" w:cs="Times New Roman"/>
          <w:color w:val="222222"/>
          <w:sz w:val="24"/>
          <w:szCs w:val="19"/>
          <w:lang w:eastAsia="es-MX"/>
        </w:rPr>
        <w:t>America</w:t>
      </w:r>
      <w:proofErr w:type="spellEnd"/>
      <w:r w:rsidRPr="00E51163">
        <w:rPr>
          <w:rFonts w:ascii="Times New Roman" w:eastAsia="Times New Roman" w:hAnsi="Times New Roman" w:cs="Times New Roman"/>
          <w:color w:val="222222"/>
          <w:sz w:val="24"/>
          <w:szCs w:val="19"/>
          <w:lang w:eastAsia="es-MX"/>
        </w:rPr>
        <w:t xml:space="preserve"> Latina" Manuel </w:t>
      </w:r>
      <w:proofErr w:type="spellStart"/>
      <w:r w:rsidRPr="00E51163">
        <w:rPr>
          <w:rFonts w:ascii="Times New Roman" w:eastAsia="Times New Roman" w:hAnsi="Times New Roman" w:cs="Times New Roman"/>
          <w:color w:val="222222"/>
          <w:sz w:val="24"/>
          <w:szCs w:val="19"/>
          <w:lang w:eastAsia="es-MX"/>
        </w:rPr>
        <w:t>Castells</w:t>
      </w:r>
      <w:proofErr w:type="spellEnd"/>
      <w:r w:rsidRPr="00E51163">
        <w:rPr>
          <w:rFonts w:ascii="Times New Roman" w:eastAsia="Times New Roman" w:hAnsi="Times New Roman" w:cs="Times New Roman"/>
          <w:color w:val="222222"/>
          <w:sz w:val="24"/>
          <w:szCs w:val="19"/>
          <w:lang w:eastAsia="es-MX"/>
        </w:rPr>
        <w:t>.</w:t>
      </w:r>
    </w:p>
    <w:p w:rsidR="00E51163" w:rsidRPr="00E51163" w:rsidRDefault="00E51163" w:rsidP="00E51163">
      <w:pPr>
        <w:pStyle w:val="Prrafodelista"/>
        <w:numPr>
          <w:ilvl w:val="0"/>
          <w:numId w:val="1"/>
        </w:numPr>
        <w:shd w:val="clear" w:color="auto" w:fill="FFFFFF"/>
        <w:spacing w:after="0" w:line="240" w:lineRule="auto"/>
        <w:rPr>
          <w:rFonts w:ascii="Times New Roman" w:eastAsia="Times New Roman" w:hAnsi="Times New Roman" w:cs="Times New Roman"/>
          <w:color w:val="222222"/>
          <w:sz w:val="24"/>
          <w:szCs w:val="19"/>
          <w:lang w:eastAsia="es-MX"/>
        </w:rPr>
      </w:pPr>
      <w:r w:rsidRPr="00E51163">
        <w:rPr>
          <w:rFonts w:ascii="Times New Roman" w:eastAsia="Times New Roman" w:hAnsi="Times New Roman" w:cs="Times New Roman"/>
          <w:color w:val="222222"/>
          <w:sz w:val="24"/>
          <w:szCs w:val="19"/>
          <w:lang w:eastAsia="es-MX"/>
        </w:rPr>
        <w:t xml:space="preserve">"Endeudamiento externo y pensamiento heterodoxo. La deuda externa argentina y la </w:t>
      </w:r>
      <w:proofErr w:type="spellStart"/>
      <w:r w:rsidRPr="00E51163">
        <w:rPr>
          <w:rFonts w:ascii="Times New Roman" w:eastAsia="Times New Roman" w:hAnsi="Times New Roman" w:cs="Times New Roman"/>
          <w:color w:val="222222"/>
          <w:sz w:val="24"/>
          <w:szCs w:val="19"/>
          <w:lang w:eastAsia="es-MX"/>
        </w:rPr>
        <w:t>sobernaia</w:t>
      </w:r>
      <w:proofErr w:type="spellEnd"/>
      <w:r w:rsidRPr="00E51163">
        <w:rPr>
          <w:rFonts w:ascii="Times New Roman" w:eastAsia="Times New Roman" w:hAnsi="Times New Roman" w:cs="Times New Roman"/>
          <w:color w:val="222222"/>
          <w:sz w:val="24"/>
          <w:szCs w:val="19"/>
          <w:lang w:eastAsia="es-MX"/>
        </w:rPr>
        <w:t xml:space="preserve"> </w:t>
      </w:r>
      <w:proofErr w:type="spellStart"/>
      <w:r w:rsidRPr="00E51163">
        <w:rPr>
          <w:rFonts w:ascii="Times New Roman" w:eastAsia="Times New Roman" w:hAnsi="Times New Roman" w:cs="Times New Roman"/>
          <w:color w:val="222222"/>
          <w:sz w:val="24"/>
          <w:szCs w:val="19"/>
          <w:lang w:eastAsia="es-MX"/>
        </w:rPr>
        <w:t>juridica</w:t>
      </w:r>
      <w:proofErr w:type="spellEnd"/>
      <w:r w:rsidRPr="00E51163">
        <w:rPr>
          <w:rFonts w:ascii="Times New Roman" w:eastAsia="Times New Roman" w:hAnsi="Times New Roman" w:cs="Times New Roman"/>
          <w:color w:val="222222"/>
          <w:sz w:val="24"/>
          <w:szCs w:val="19"/>
          <w:lang w:eastAsia="es-MX"/>
        </w:rPr>
        <w:t xml:space="preserve">: sus razones </w:t>
      </w:r>
      <w:proofErr w:type="spellStart"/>
      <w:r w:rsidRPr="00E51163">
        <w:rPr>
          <w:rFonts w:ascii="Times New Roman" w:eastAsia="Times New Roman" w:hAnsi="Times New Roman" w:cs="Times New Roman"/>
          <w:color w:val="222222"/>
          <w:sz w:val="24"/>
          <w:szCs w:val="19"/>
          <w:lang w:eastAsia="es-MX"/>
        </w:rPr>
        <w:t>historicas</w:t>
      </w:r>
      <w:proofErr w:type="spellEnd"/>
      <w:r w:rsidRPr="00E51163">
        <w:rPr>
          <w:rFonts w:ascii="Times New Roman" w:eastAsia="Times New Roman" w:hAnsi="Times New Roman" w:cs="Times New Roman"/>
          <w:color w:val="222222"/>
          <w:sz w:val="24"/>
          <w:szCs w:val="19"/>
          <w:lang w:eastAsia="es-MX"/>
        </w:rPr>
        <w:t xml:space="preserve">"  Mario </w:t>
      </w:r>
      <w:proofErr w:type="spellStart"/>
      <w:r w:rsidRPr="00E51163">
        <w:rPr>
          <w:rFonts w:ascii="Times New Roman" w:eastAsia="Times New Roman" w:hAnsi="Times New Roman" w:cs="Times New Roman"/>
          <w:color w:val="222222"/>
          <w:sz w:val="24"/>
          <w:szCs w:val="19"/>
          <w:lang w:eastAsia="es-MX"/>
        </w:rPr>
        <w:t>Rapoport</w:t>
      </w:r>
      <w:proofErr w:type="spellEnd"/>
      <w:r w:rsidRPr="00E51163">
        <w:rPr>
          <w:rFonts w:ascii="Times New Roman" w:eastAsia="Times New Roman" w:hAnsi="Times New Roman" w:cs="Times New Roman"/>
          <w:color w:val="222222"/>
          <w:sz w:val="24"/>
          <w:szCs w:val="19"/>
          <w:lang w:eastAsia="es-MX"/>
        </w:rPr>
        <w:t>.</w:t>
      </w:r>
    </w:p>
    <w:p w:rsidR="00E51163" w:rsidRPr="00E51163" w:rsidRDefault="00E51163" w:rsidP="00E51163">
      <w:pPr>
        <w:rPr>
          <w:rFonts w:ascii="Times New Roman" w:hAnsi="Times New Roman" w:cs="Times New Roman"/>
          <w:sz w:val="32"/>
        </w:rPr>
      </w:pPr>
    </w:p>
    <w:p w:rsidR="00E51163" w:rsidRDefault="00E51163" w:rsidP="00E51163"/>
    <w:p w:rsidR="00CC1F98" w:rsidRPr="003B40DB" w:rsidRDefault="00CC1F98" w:rsidP="00CC1F98">
      <w:pPr>
        <w:pStyle w:val="paragraph"/>
        <w:spacing w:before="0" w:beforeAutospacing="0" w:after="0" w:afterAutospacing="0" w:line="480" w:lineRule="auto"/>
        <w:jc w:val="both"/>
        <w:textAlignment w:val="baseline"/>
        <w:rPr>
          <w:rStyle w:val="normaltextrun"/>
          <w:rFonts w:eastAsiaTheme="majorEastAsia"/>
          <w:lang w:val="es-ES"/>
        </w:rPr>
      </w:pPr>
      <w:r w:rsidRPr="003B40DB">
        <w:rPr>
          <w:rStyle w:val="normaltextrun"/>
          <w:rFonts w:eastAsiaTheme="majorEastAsia"/>
          <w:lang w:val="es-ES"/>
        </w:rPr>
        <w:t>La deuda externa constituye una forma de dominación política que vacía de contenido a la propia democracia porque no deja a un Estado hacer política interna.</w:t>
      </w:r>
    </w:p>
    <w:p w:rsidR="00CC1F98" w:rsidRPr="003B40DB" w:rsidRDefault="00CC1F98" w:rsidP="00CC1F98">
      <w:pPr>
        <w:pStyle w:val="paragraph"/>
        <w:spacing w:before="0" w:beforeAutospacing="0" w:after="0" w:afterAutospacing="0" w:line="480" w:lineRule="auto"/>
        <w:jc w:val="both"/>
        <w:textAlignment w:val="baseline"/>
        <w:rPr>
          <w:rStyle w:val="normaltextrun"/>
          <w:rFonts w:eastAsiaTheme="majorEastAsia"/>
          <w:lang w:val="es-ES"/>
        </w:rPr>
      </w:pPr>
      <w:r w:rsidRPr="003B40DB">
        <w:rPr>
          <w:rStyle w:val="normaltextrun"/>
          <w:rFonts w:eastAsiaTheme="majorEastAsia"/>
          <w:lang w:val="es-ES"/>
        </w:rPr>
        <w:t>La independencia no sólo implica no tener un virrey, sino que el Gobierno de turno no dependa del FMI para conseguir un crédito y pagar sus cuentas</w:t>
      </w:r>
    </w:p>
    <w:p w:rsidR="00CC1F98" w:rsidRPr="003B40DB" w:rsidRDefault="00CC1F98" w:rsidP="00CC1F98">
      <w:pPr>
        <w:pStyle w:val="paragraph"/>
        <w:spacing w:before="0" w:beforeAutospacing="0" w:after="0" w:afterAutospacing="0" w:line="480" w:lineRule="auto"/>
        <w:jc w:val="both"/>
        <w:textAlignment w:val="baseline"/>
      </w:pPr>
      <w:r w:rsidRPr="003B40DB">
        <w:rPr>
          <w:rStyle w:val="normaltextrun"/>
          <w:rFonts w:eastAsiaTheme="majorEastAsia"/>
          <w:lang w:val="es-ES"/>
        </w:rPr>
        <w:t xml:space="preserve">Históricamente, el mercado financiero se consolidó subyugando a los Estados Nacionales, de allí que afirmemos que la deuda externa es un mecanismo recesivo y excluyente. </w:t>
      </w:r>
    </w:p>
    <w:p w:rsidR="00CC1F98" w:rsidRDefault="00CC1F98" w:rsidP="00CC1F98">
      <w:pPr>
        <w:pStyle w:val="paragraph"/>
        <w:spacing w:before="0" w:beforeAutospacing="0" w:after="0" w:afterAutospacing="0" w:line="480" w:lineRule="auto"/>
        <w:jc w:val="both"/>
        <w:textAlignment w:val="baseline"/>
        <w:rPr>
          <w:rStyle w:val="normaltextrun"/>
          <w:rFonts w:eastAsiaTheme="majorEastAsia"/>
          <w:lang w:val="es-ES"/>
        </w:rPr>
      </w:pPr>
      <w:r w:rsidRPr="003B40DB">
        <w:rPr>
          <w:rStyle w:val="normaltextrun"/>
          <w:rFonts w:eastAsiaTheme="majorEastAsia"/>
          <w:lang w:val="es-ES"/>
        </w:rPr>
        <w:t>Es necesario retomar el debate sobre los qué modelo de país está en juego y un desafío proponer soluciones que no nos subsuman en una profunda recesión.</w:t>
      </w:r>
    </w:p>
    <w:p w:rsidR="00CC1F98" w:rsidRDefault="00CC1F98" w:rsidP="00CC1F98">
      <w:pPr>
        <w:pStyle w:val="paragraph"/>
        <w:spacing w:line="480" w:lineRule="auto"/>
        <w:textAlignment w:val="baseline"/>
      </w:pPr>
      <w:r w:rsidRPr="00133BF8">
        <w:t xml:space="preserve">El problema o el desvalor de emitir deuda para </w:t>
      </w:r>
      <w:r>
        <w:t>A</w:t>
      </w:r>
      <w:r w:rsidRPr="00133BF8">
        <w:t xml:space="preserve">rgentina, se encuentra no el hecho de efectuarla sino en que no posee las condiciones económicas necesarias para sostener su pago, cuestión que se ha traducido históricamente en forma de elipsis en una crisis.  </w:t>
      </w:r>
    </w:p>
    <w:p w:rsidR="00CC1F98" w:rsidRDefault="00CC1F98" w:rsidP="00CC1F98">
      <w:pPr>
        <w:pStyle w:val="paragraph"/>
        <w:spacing w:line="480" w:lineRule="auto"/>
        <w:textAlignment w:val="baseline"/>
      </w:pPr>
      <w:r w:rsidRPr="00133BF8">
        <w:t>En el orden de ide</w:t>
      </w:r>
      <w:r>
        <w:t>as del párrafo que antecede la A</w:t>
      </w:r>
      <w:r w:rsidRPr="00133BF8">
        <w:t>rgentina en los últimos 50 años ha utilizado la emisión  de deuda para financiar sus déficits fiscales, como consecuencia de un gasto público formidable e insostenible.</w:t>
      </w:r>
    </w:p>
    <w:p w:rsidR="00CC1F98" w:rsidRDefault="00CC1F98" w:rsidP="00CC1F98">
      <w:pPr>
        <w:pStyle w:val="paragraph"/>
        <w:spacing w:line="480" w:lineRule="auto"/>
        <w:textAlignment w:val="baseline"/>
      </w:pPr>
      <w:r w:rsidRPr="00133BF8">
        <w:t xml:space="preserve">El problema del financiamiento del gasto público a través de la deuda externa es que tiende a apreciar el tipo de cambio, lo que daña las exportaciones e incentiva a las importaciones. </w:t>
      </w:r>
      <w:r w:rsidRPr="00133BF8">
        <w:lastRenderedPageBreak/>
        <w:t xml:space="preserve">El peligro de tener grandes déficits fiscales que son financiados por medio </w:t>
      </w:r>
      <w:r>
        <w:t>d</w:t>
      </w:r>
      <w:r w:rsidRPr="00133BF8">
        <w:t xml:space="preserve">e préstamos provenientes del exterior, </w:t>
      </w:r>
      <w:r>
        <w:t>es que desembocan</w:t>
      </w:r>
      <w:r w:rsidRPr="00133BF8">
        <w:t xml:space="preserve"> en una crisis de deuda externa.</w:t>
      </w:r>
    </w:p>
    <w:p w:rsidR="00CC1F98" w:rsidRPr="00133BF8" w:rsidRDefault="00CC1F98" w:rsidP="00CC1F98">
      <w:pPr>
        <w:pStyle w:val="paragraph"/>
        <w:spacing w:line="480" w:lineRule="auto"/>
        <w:textAlignment w:val="baseline"/>
        <w:rPr>
          <w:rStyle w:val="normaltextrun"/>
          <w:rFonts w:eastAsiaTheme="majorEastAsia"/>
        </w:rPr>
      </w:pPr>
      <w:r w:rsidRPr="00133BF8">
        <w:t>Este retraso cambiario genera pérdida de competitividad en la economía. Como consecuencia, el sector exportador se contrae, lo que reduce el crecimiento del país. Si el país no crece, no se incrementa la producción nacional, el gobierno no puede obtener los recursos necesarios para repagar la deuda externa y esto ha derivado históricamente en una crisis de deuda, que desemboca en un def</w:t>
      </w:r>
      <w:r>
        <w:t>a</w:t>
      </w:r>
      <w:r w:rsidRPr="00133BF8">
        <w:t xml:space="preserve">ult.    </w:t>
      </w:r>
    </w:p>
    <w:p w:rsidR="00CC1F98" w:rsidRPr="003B40DB" w:rsidRDefault="00CC1F98" w:rsidP="00CC1F98">
      <w:pPr>
        <w:pStyle w:val="paragraph"/>
        <w:spacing w:before="0" w:beforeAutospacing="0" w:after="0" w:afterAutospacing="0" w:line="480" w:lineRule="auto"/>
        <w:jc w:val="both"/>
        <w:textAlignment w:val="baseline"/>
        <w:rPr>
          <w:rStyle w:val="normaltextrun"/>
          <w:rFonts w:eastAsiaTheme="majorEastAsia"/>
          <w:lang w:val="es-ES"/>
        </w:rPr>
      </w:pPr>
      <w:r w:rsidRPr="003B40DB">
        <w:rPr>
          <w:rStyle w:val="normaltextrun"/>
          <w:rFonts w:eastAsiaTheme="majorEastAsia"/>
          <w:lang w:val="es-ES"/>
        </w:rPr>
        <w:t>La solución de la deuda en el largo plazo radica en merecer una calificación de nuestros valores públicos que supere ampliamente la actu</w:t>
      </w:r>
      <w:r>
        <w:rPr>
          <w:rStyle w:val="normaltextrun"/>
          <w:rFonts w:eastAsiaTheme="majorEastAsia"/>
          <w:lang w:val="es-ES"/>
        </w:rPr>
        <w:t>al, aumentar el ahorro y lograr</w:t>
      </w:r>
      <w:r w:rsidRPr="003B40DB">
        <w:rPr>
          <w:rStyle w:val="normaltextrun"/>
          <w:rFonts w:eastAsiaTheme="majorEastAsia"/>
          <w:lang w:val="es-ES"/>
        </w:rPr>
        <w:t xml:space="preserve"> el desarrollo del mercado de capitales.</w:t>
      </w:r>
    </w:p>
    <w:p w:rsidR="00CC1F98" w:rsidRPr="003B40DB" w:rsidRDefault="00CC1F98" w:rsidP="00CC1F98">
      <w:pPr>
        <w:pStyle w:val="paragraph"/>
        <w:spacing w:before="0" w:beforeAutospacing="0" w:after="0" w:afterAutospacing="0" w:line="480" w:lineRule="auto"/>
        <w:jc w:val="both"/>
        <w:textAlignment w:val="baseline"/>
        <w:rPr>
          <w:rStyle w:val="normaltextrun"/>
          <w:rFonts w:eastAsiaTheme="majorEastAsia"/>
          <w:lang w:val="es-ES"/>
        </w:rPr>
      </w:pPr>
      <w:r w:rsidRPr="003B40DB">
        <w:rPr>
          <w:rStyle w:val="normaltextrun"/>
          <w:rFonts w:eastAsiaTheme="majorEastAsia"/>
          <w:lang w:val="es-ES"/>
        </w:rPr>
        <w:t xml:space="preserve">Este trabajo </w:t>
      </w:r>
      <w:r>
        <w:rPr>
          <w:rStyle w:val="normaltextrun"/>
          <w:rFonts w:eastAsiaTheme="majorEastAsia"/>
          <w:lang w:val="es-ES"/>
        </w:rPr>
        <w:t xml:space="preserve">pretende establecer </w:t>
      </w:r>
      <w:proofErr w:type="spellStart"/>
      <w:r>
        <w:rPr>
          <w:rStyle w:val="normaltextrun"/>
          <w:rFonts w:eastAsiaTheme="majorEastAsia"/>
          <w:lang w:val="es-ES"/>
        </w:rPr>
        <w:t>liminares</w:t>
      </w:r>
      <w:proofErr w:type="spellEnd"/>
      <w:r>
        <w:rPr>
          <w:rStyle w:val="normaltextrun"/>
          <w:rFonts w:eastAsiaTheme="majorEastAsia"/>
          <w:lang w:val="es-ES"/>
        </w:rPr>
        <w:t xml:space="preserve"> soluciones a corto y mediano plazo que apunten a una economía creciente que permita el pago de la deuda. S</w:t>
      </w:r>
      <w:r w:rsidRPr="003B40DB">
        <w:rPr>
          <w:rStyle w:val="normaltextrun"/>
          <w:rFonts w:eastAsiaTheme="majorEastAsia"/>
          <w:lang w:val="es-ES"/>
        </w:rPr>
        <w:t xml:space="preserve">e estructura en 2 secciones: la primera que establece cuáles son los problemas de la deuda externa Argentina y la segunda que indica qué soluciones </w:t>
      </w:r>
      <w:r>
        <w:rPr>
          <w:rStyle w:val="normaltextrun"/>
          <w:rFonts w:eastAsiaTheme="majorEastAsia"/>
          <w:lang w:val="es-ES"/>
        </w:rPr>
        <w:t xml:space="preserve">en el plazo de 10 años </w:t>
      </w:r>
      <w:r w:rsidRPr="003B40DB">
        <w:rPr>
          <w:rStyle w:val="normaltextrun"/>
          <w:rFonts w:eastAsiaTheme="majorEastAsia"/>
          <w:lang w:val="es-ES"/>
        </w:rPr>
        <w:t>proponemos para reducirla.</w:t>
      </w:r>
    </w:p>
    <w:p w:rsidR="00CC1F98" w:rsidRPr="003B40DB" w:rsidRDefault="00CC1F98" w:rsidP="00CC1F98">
      <w:pPr>
        <w:pStyle w:val="paragraph"/>
        <w:spacing w:before="0" w:beforeAutospacing="0" w:after="0" w:afterAutospacing="0" w:line="480" w:lineRule="auto"/>
        <w:jc w:val="both"/>
        <w:textAlignment w:val="baseline"/>
        <w:rPr>
          <w:rStyle w:val="normaltextrun"/>
          <w:rFonts w:eastAsiaTheme="majorEastAsia"/>
          <w:b/>
          <w:lang w:val="es-ES"/>
        </w:rPr>
      </w:pPr>
    </w:p>
    <w:p w:rsidR="00CC1F98" w:rsidRPr="003B40DB" w:rsidRDefault="00CC1F98" w:rsidP="00CC1F98">
      <w:pPr>
        <w:pStyle w:val="paragraph"/>
        <w:spacing w:before="0" w:beforeAutospacing="0" w:after="0" w:afterAutospacing="0" w:line="480" w:lineRule="auto"/>
        <w:jc w:val="both"/>
        <w:textAlignment w:val="baseline"/>
        <w:rPr>
          <w:rStyle w:val="normaltextrun"/>
          <w:rFonts w:eastAsiaTheme="majorEastAsia"/>
          <w:b/>
          <w:lang w:val="es-ES"/>
        </w:rPr>
      </w:pPr>
      <w:r w:rsidRPr="003B40DB">
        <w:rPr>
          <w:rStyle w:val="normaltextrun"/>
          <w:rFonts w:eastAsiaTheme="majorEastAsia"/>
          <w:b/>
          <w:lang w:val="es-ES"/>
        </w:rPr>
        <w:t>Sección primera: Problemática de la Deuda externa Argentina</w:t>
      </w:r>
    </w:p>
    <w:p w:rsidR="00CC1F98" w:rsidRPr="003B40DB" w:rsidRDefault="00CC1F98" w:rsidP="00CC1F98">
      <w:pPr>
        <w:pStyle w:val="paragraph"/>
        <w:spacing w:before="0" w:beforeAutospacing="0" w:after="0" w:afterAutospacing="0" w:line="480" w:lineRule="auto"/>
        <w:jc w:val="both"/>
        <w:textAlignment w:val="baseline"/>
        <w:rPr>
          <w:rStyle w:val="normaltextrun"/>
          <w:rFonts w:eastAsiaTheme="majorEastAsia"/>
          <w:lang w:val="es-ES"/>
        </w:rPr>
      </w:pPr>
    </w:p>
    <w:p w:rsidR="00CC1F98" w:rsidRPr="003B40DB" w:rsidRDefault="00CC1F98" w:rsidP="00CC1F98">
      <w:pPr>
        <w:pStyle w:val="paragraph"/>
        <w:spacing w:before="0" w:beforeAutospacing="0" w:after="0" w:afterAutospacing="0" w:line="480" w:lineRule="auto"/>
        <w:jc w:val="both"/>
        <w:textAlignment w:val="baseline"/>
        <w:rPr>
          <w:rStyle w:val="normaltextrun"/>
          <w:rFonts w:eastAsiaTheme="majorEastAsia"/>
          <w:lang w:val="es-ES"/>
        </w:rPr>
      </w:pPr>
      <w:r w:rsidRPr="003B40DB">
        <w:rPr>
          <w:rStyle w:val="normaltextrun"/>
          <w:rFonts w:eastAsiaTheme="majorEastAsia"/>
          <w:lang w:val="es-ES"/>
        </w:rPr>
        <w:t xml:space="preserve">La historia de la deuda </w:t>
      </w:r>
      <w:proofErr w:type="spellStart"/>
      <w:r w:rsidRPr="003B40DB">
        <w:rPr>
          <w:rStyle w:val="normaltextrun"/>
          <w:rFonts w:eastAsiaTheme="majorEastAsia"/>
          <w:lang w:val="es-ES"/>
        </w:rPr>
        <w:t>publica</w:t>
      </w:r>
      <w:proofErr w:type="spellEnd"/>
      <w:r w:rsidRPr="003B40DB">
        <w:rPr>
          <w:rStyle w:val="normaltextrun"/>
          <w:rFonts w:eastAsiaTheme="majorEastAsia"/>
          <w:lang w:val="es-ES"/>
        </w:rPr>
        <w:t xml:space="preserve"> Argentina nos indica a todas luces que siempre se ha tomado para refinanciarse a sí misma produciendo una bola de nieve que no ha parado de rodar y aumentar su volumen.</w:t>
      </w:r>
    </w:p>
    <w:p w:rsidR="00CC1F98" w:rsidRPr="003B40DB" w:rsidRDefault="00CC1F98" w:rsidP="00CC1F98">
      <w:pPr>
        <w:pStyle w:val="paragraph"/>
        <w:spacing w:before="0" w:beforeAutospacing="0" w:after="0" w:afterAutospacing="0" w:line="480" w:lineRule="auto"/>
        <w:jc w:val="both"/>
        <w:textAlignment w:val="baseline"/>
        <w:rPr>
          <w:rStyle w:val="normaltextrun"/>
          <w:rFonts w:eastAsiaTheme="majorEastAsia"/>
          <w:lang w:val="es-ES"/>
        </w:rPr>
      </w:pPr>
      <w:r w:rsidRPr="003B40DB">
        <w:rPr>
          <w:rStyle w:val="normaltextrun"/>
          <w:rFonts w:eastAsiaTheme="majorEastAsia"/>
          <w:lang w:val="es-ES"/>
        </w:rPr>
        <w:t xml:space="preserve">El acrecentamiento de la deuda externa privada y pública entre 1976 y 1982 fue excesivo, perjudicial y carente de justificación económica, financiera y administrativa. Las consecuencias actuales y fututas del aumento de la deuda externa del país son </w:t>
      </w:r>
      <w:r w:rsidRPr="003B40DB">
        <w:rPr>
          <w:rStyle w:val="normaltextrun"/>
          <w:rFonts w:eastAsiaTheme="majorEastAsia"/>
          <w:lang w:val="es-ES"/>
        </w:rPr>
        <w:lastRenderedPageBreak/>
        <w:t>extremadamente perniciosas, los servicios de la deuda no pueden pagarse y las responsabilidades, aunque puedan ahora hacerse efectivas, han dañado el prestigio internacional del país, su vida política e institucional, el orden jurídico, el sistema y la estructura económica, la paz social y la tradición histórica de la república</w:t>
      </w:r>
      <w:r>
        <w:rPr>
          <w:rStyle w:val="Refdenotaalpie"/>
          <w:lang w:val="es-ES"/>
        </w:rPr>
        <w:footnoteReference w:id="2"/>
      </w:r>
      <w:r w:rsidRPr="003B40DB">
        <w:rPr>
          <w:rStyle w:val="normaltextrun"/>
          <w:rFonts w:eastAsiaTheme="majorEastAsia"/>
          <w:lang w:val="es-ES"/>
        </w:rPr>
        <w:t xml:space="preserve">. </w:t>
      </w:r>
    </w:p>
    <w:p w:rsidR="00CC1F98" w:rsidRPr="003B40DB" w:rsidRDefault="00CC1F98" w:rsidP="00CC1F98">
      <w:pPr>
        <w:pStyle w:val="paragraph"/>
        <w:spacing w:before="0" w:beforeAutospacing="0" w:after="0" w:afterAutospacing="0" w:line="480" w:lineRule="auto"/>
        <w:jc w:val="both"/>
        <w:textAlignment w:val="baseline"/>
        <w:rPr>
          <w:rStyle w:val="normaltextrun"/>
          <w:rFonts w:eastAsiaTheme="majorEastAsia"/>
          <w:lang w:val="es-ES"/>
        </w:rPr>
      </w:pPr>
      <w:r w:rsidRPr="003B40DB">
        <w:rPr>
          <w:rStyle w:val="normaltextrun"/>
          <w:rFonts w:eastAsiaTheme="majorEastAsia"/>
          <w:lang w:val="es-ES"/>
        </w:rPr>
        <w:t>El juicio de la deuda llevado alentado por Alejandro Olmos, incluso declaró responsables a quienes ejercían el poder y se endeudaron a tasas usurarias provocando todo lo que viniera después.</w:t>
      </w:r>
    </w:p>
    <w:p w:rsidR="00CC1F98" w:rsidRPr="003B40DB" w:rsidRDefault="00CC1F98" w:rsidP="00CC1F98">
      <w:pPr>
        <w:pStyle w:val="paragraph"/>
        <w:spacing w:before="0" w:beforeAutospacing="0" w:after="0" w:afterAutospacing="0" w:line="480" w:lineRule="auto"/>
        <w:jc w:val="both"/>
        <w:textAlignment w:val="baseline"/>
        <w:rPr>
          <w:rStyle w:val="normaltextrun"/>
          <w:rFonts w:eastAsiaTheme="majorEastAsia"/>
          <w:lang w:val="es-ES"/>
        </w:rPr>
      </w:pPr>
      <w:r w:rsidRPr="003B40DB">
        <w:rPr>
          <w:rStyle w:val="normaltextrun"/>
          <w:rFonts w:eastAsiaTheme="majorEastAsia"/>
          <w:lang w:val="es-ES"/>
        </w:rPr>
        <w:t xml:space="preserve">Sin embargo, y a pesar </w:t>
      </w:r>
      <w:proofErr w:type="spellStart"/>
      <w:r w:rsidRPr="003B40DB">
        <w:rPr>
          <w:rStyle w:val="normaltextrun"/>
          <w:rFonts w:eastAsiaTheme="majorEastAsia"/>
          <w:lang w:val="es-ES"/>
        </w:rPr>
        <w:t>dela</w:t>
      </w:r>
      <w:proofErr w:type="spellEnd"/>
      <w:r w:rsidRPr="003B40DB">
        <w:rPr>
          <w:rStyle w:val="normaltextrun"/>
          <w:rFonts w:eastAsiaTheme="majorEastAsia"/>
          <w:lang w:val="es-ES"/>
        </w:rPr>
        <w:t xml:space="preserve"> declaración de ilegitimidad de la deuda contraída, el parlamento la ha reconocido como legítima, razón que nos obliga a buscar soluciones que nos permitan pagarla.</w:t>
      </w:r>
    </w:p>
    <w:p w:rsidR="00CC1F98" w:rsidRPr="003B40DB" w:rsidRDefault="00CC1F98" w:rsidP="00CC1F98">
      <w:pPr>
        <w:pStyle w:val="paragraph"/>
        <w:spacing w:before="0" w:beforeAutospacing="0" w:after="0" w:afterAutospacing="0" w:line="480" w:lineRule="auto"/>
        <w:jc w:val="both"/>
        <w:textAlignment w:val="baseline"/>
        <w:rPr>
          <w:rStyle w:val="normaltextrun"/>
          <w:rFonts w:eastAsiaTheme="majorEastAsia"/>
          <w:lang w:val="es-ES"/>
        </w:rPr>
      </w:pPr>
      <w:r w:rsidRPr="003B40DB">
        <w:rPr>
          <w:rStyle w:val="normaltextrun"/>
          <w:rFonts w:eastAsiaTheme="majorEastAsia"/>
          <w:lang w:val="es-ES"/>
        </w:rPr>
        <w:t>Otro de los problemas fundamentales del crecimiento de nuestra deuda son las tasas de interés y la imposibilidad de pagarlas con superávit de la balanza comercial. A ello se agrega el descreimiento del mercado internacional.</w:t>
      </w:r>
    </w:p>
    <w:p w:rsidR="00CC1F98" w:rsidRDefault="00CC1F98" w:rsidP="00CC1F98">
      <w:pPr>
        <w:pStyle w:val="paragraph"/>
        <w:spacing w:before="0" w:beforeAutospacing="0" w:after="0" w:afterAutospacing="0" w:line="480" w:lineRule="auto"/>
        <w:jc w:val="both"/>
        <w:textAlignment w:val="baseline"/>
        <w:rPr>
          <w:rStyle w:val="normaltextrun"/>
          <w:rFonts w:eastAsiaTheme="majorEastAsia"/>
          <w:lang w:val="es-ES"/>
        </w:rPr>
      </w:pPr>
      <w:r w:rsidRPr="003B40DB">
        <w:rPr>
          <w:rStyle w:val="normaltextrun"/>
          <w:rFonts w:eastAsiaTheme="majorEastAsia"/>
          <w:lang w:val="es-ES"/>
        </w:rPr>
        <w:t xml:space="preserve">Lo cierto es que en principio parecería que no existe otra solución </w:t>
      </w:r>
      <w:proofErr w:type="spellStart"/>
      <w:r w:rsidRPr="003B40DB">
        <w:rPr>
          <w:rStyle w:val="normaltextrun"/>
          <w:rFonts w:eastAsiaTheme="majorEastAsia"/>
          <w:lang w:val="es-ES"/>
        </w:rPr>
        <w:t>mas</w:t>
      </w:r>
      <w:proofErr w:type="spellEnd"/>
      <w:r w:rsidRPr="003B40DB">
        <w:rPr>
          <w:rStyle w:val="normaltextrun"/>
          <w:rFonts w:eastAsiaTheme="majorEastAsia"/>
          <w:lang w:val="es-ES"/>
        </w:rPr>
        <w:t xml:space="preserve"> que el default, pero eso empeoraría la mirada sobre Argentina a nivel internacional, situación que justamente deberíamos evitar.</w:t>
      </w:r>
    </w:p>
    <w:p w:rsidR="00CC1F98" w:rsidRDefault="00CC1F98" w:rsidP="00CC1F98">
      <w:pPr>
        <w:pStyle w:val="paragraph"/>
        <w:spacing w:before="0" w:beforeAutospacing="0" w:after="0" w:afterAutospacing="0" w:line="480" w:lineRule="auto"/>
        <w:jc w:val="both"/>
        <w:textAlignment w:val="baseline"/>
        <w:rPr>
          <w:rStyle w:val="normaltextrun"/>
          <w:rFonts w:eastAsiaTheme="majorEastAsia"/>
          <w:b/>
          <w:lang w:val="es-ES"/>
        </w:rPr>
      </w:pPr>
    </w:p>
    <w:p w:rsidR="00CC1F98" w:rsidRPr="003B40DB" w:rsidRDefault="00CC1F98" w:rsidP="00CC1F98">
      <w:pPr>
        <w:pStyle w:val="paragraph"/>
        <w:spacing w:before="0" w:beforeAutospacing="0" w:after="0" w:afterAutospacing="0" w:line="480" w:lineRule="auto"/>
        <w:jc w:val="both"/>
        <w:textAlignment w:val="baseline"/>
        <w:rPr>
          <w:rStyle w:val="normaltextrun"/>
          <w:rFonts w:eastAsiaTheme="majorEastAsia"/>
          <w:b/>
          <w:lang w:val="es-ES"/>
        </w:rPr>
      </w:pPr>
      <w:r w:rsidRPr="003B40DB">
        <w:rPr>
          <w:rStyle w:val="normaltextrun"/>
          <w:rFonts w:eastAsiaTheme="majorEastAsia"/>
          <w:b/>
          <w:lang w:val="es-ES"/>
        </w:rPr>
        <w:t>Sección segunda: Posibles soluciones</w:t>
      </w:r>
    </w:p>
    <w:p w:rsidR="00CC1F98" w:rsidRPr="003B40DB" w:rsidRDefault="00CC1F98" w:rsidP="00CC1F98">
      <w:pPr>
        <w:pStyle w:val="paragraph"/>
        <w:numPr>
          <w:ilvl w:val="0"/>
          <w:numId w:val="2"/>
        </w:numPr>
        <w:spacing w:before="0" w:beforeAutospacing="0" w:after="0" w:afterAutospacing="0" w:line="480" w:lineRule="auto"/>
        <w:jc w:val="both"/>
        <w:textAlignment w:val="baseline"/>
        <w:rPr>
          <w:rStyle w:val="normaltextrun"/>
          <w:rFonts w:eastAsiaTheme="majorEastAsia"/>
          <w:lang w:val="es-ES"/>
        </w:rPr>
      </w:pPr>
      <w:r w:rsidRPr="003B40DB">
        <w:rPr>
          <w:rStyle w:val="normaltextrun"/>
          <w:rFonts w:eastAsiaTheme="majorEastAsia"/>
          <w:lang w:val="es-ES"/>
        </w:rPr>
        <w:t>Es preciso explicar que, un 70% de los 300.000 millones actuales de deuda, están colocados en títulos públicos y la mitad de esta proporción está contraída con el sector privado y la otra mitad con organismos del sector público</w:t>
      </w:r>
      <w:r>
        <w:rPr>
          <w:rStyle w:val="Refdenotaalpie"/>
          <w:lang w:val="es-ES"/>
        </w:rPr>
        <w:footnoteReference w:id="3"/>
      </w:r>
      <w:r w:rsidRPr="003B40DB">
        <w:rPr>
          <w:rStyle w:val="normaltextrun"/>
          <w:rFonts w:eastAsiaTheme="majorEastAsia"/>
          <w:lang w:val="es-ES"/>
        </w:rPr>
        <w:t xml:space="preserve">. Ello implica </w:t>
      </w:r>
      <w:r w:rsidRPr="003B40DB">
        <w:rPr>
          <w:rStyle w:val="normaltextrun"/>
          <w:rFonts w:eastAsiaTheme="majorEastAsia"/>
          <w:lang w:val="es-ES"/>
        </w:rPr>
        <w:lastRenderedPageBreak/>
        <w:t>entonces que, del total de la deuda Argentina el 35% está contraído con el sector privado y organismos multilaterales. Se propone en consecuencia comenzar por cancelar esta parte de la deuda ya que está sujeta a refinanciamiento mientras que la deuda con el sector público tiene riesgo de financiamiento cero.</w:t>
      </w:r>
    </w:p>
    <w:p w:rsidR="00CC1F98" w:rsidRPr="003B40DB" w:rsidRDefault="00CC1F98" w:rsidP="00CC1F98">
      <w:pPr>
        <w:pStyle w:val="paragraph"/>
        <w:spacing w:before="0" w:beforeAutospacing="0" w:after="0" w:afterAutospacing="0" w:line="480" w:lineRule="auto"/>
        <w:ind w:left="720"/>
        <w:jc w:val="both"/>
        <w:textAlignment w:val="baseline"/>
        <w:rPr>
          <w:rStyle w:val="normaltextrun"/>
          <w:rFonts w:eastAsiaTheme="majorEastAsia"/>
          <w:lang w:val="es-ES"/>
        </w:rPr>
      </w:pPr>
    </w:p>
    <w:p w:rsidR="00CC1F98" w:rsidRPr="003B40DB" w:rsidRDefault="00CC1F98" w:rsidP="00CC1F98">
      <w:pPr>
        <w:pStyle w:val="paragraph"/>
        <w:numPr>
          <w:ilvl w:val="0"/>
          <w:numId w:val="2"/>
        </w:numPr>
        <w:spacing w:before="0" w:beforeAutospacing="0" w:after="0" w:afterAutospacing="0" w:line="480" w:lineRule="auto"/>
        <w:jc w:val="both"/>
        <w:textAlignment w:val="baseline"/>
        <w:rPr>
          <w:rStyle w:val="normaltextrun"/>
          <w:rFonts w:eastAsiaTheme="majorEastAsia"/>
          <w:lang w:val="es-ES"/>
        </w:rPr>
      </w:pPr>
      <w:r w:rsidRPr="003B40DB">
        <w:rPr>
          <w:rStyle w:val="normaltextrun"/>
          <w:rFonts w:eastAsiaTheme="majorEastAsia"/>
          <w:lang w:val="es-ES"/>
        </w:rPr>
        <w:t>Crear una comisión bicameral para que audite la deuda existente a la fecha y que se dicte una ley por la cual no se pueda tomar más deuda sin la expresa autorización y fiscalización de dicha comisión. Cumplida la auditoria, se asignará a la comisión la tarea de diseñar un plan de renegociación de intereses</w:t>
      </w:r>
    </w:p>
    <w:p w:rsidR="00CC1F98" w:rsidRPr="003B40DB" w:rsidRDefault="00CC1F98" w:rsidP="00CC1F98">
      <w:pPr>
        <w:pStyle w:val="paragraph"/>
        <w:spacing w:before="0" w:beforeAutospacing="0" w:after="0" w:afterAutospacing="0" w:line="480" w:lineRule="auto"/>
        <w:ind w:left="720"/>
        <w:jc w:val="both"/>
        <w:textAlignment w:val="baseline"/>
        <w:rPr>
          <w:rStyle w:val="normaltextrun"/>
          <w:rFonts w:eastAsiaTheme="majorEastAsia"/>
          <w:lang w:val="es-ES"/>
        </w:rPr>
      </w:pPr>
    </w:p>
    <w:p w:rsidR="00CC1F98" w:rsidRPr="003B40DB" w:rsidRDefault="00CC1F98" w:rsidP="00CC1F98">
      <w:pPr>
        <w:pStyle w:val="paragraph"/>
        <w:numPr>
          <w:ilvl w:val="0"/>
          <w:numId w:val="2"/>
        </w:numPr>
        <w:spacing w:before="0" w:beforeAutospacing="0" w:after="0" w:afterAutospacing="0" w:line="480" w:lineRule="auto"/>
        <w:jc w:val="both"/>
        <w:textAlignment w:val="baseline"/>
        <w:rPr>
          <w:rStyle w:val="normaltextrun"/>
          <w:rFonts w:eastAsiaTheme="majorEastAsia"/>
          <w:lang w:val="es-ES"/>
        </w:rPr>
      </w:pPr>
      <w:r w:rsidRPr="003B40DB">
        <w:rPr>
          <w:rStyle w:val="normaltextrun"/>
          <w:rFonts w:eastAsiaTheme="majorEastAsia"/>
          <w:lang w:val="es-ES"/>
        </w:rPr>
        <w:t xml:space="preserve">Renegociados los intereses, se pretende lograr que el superávit primario, </w:t>
      </w:r>
      <w:r>
        <w:rPr>
          <w:rStyle w:val="normaltextrun"/>
          <w:rFonts w:eastAsiaTheme="majorEastAsia"/>
          <w:lang w:val="es-ES"/>
        </w:rPr>
        <w:t xml:space="preserve">que </w:t>
      </w:r>
      <w:r w:rsidRPr="003B40DB">
        <w:rPr>
          <w:rStyle w:val="normaltextrun"/>
          <w:rFonts w:eastAsiaTheme="majorEastAsia"/>
          <w:lang w:val="es-ES"/>
        </w:rPr>
        <w:t>alcance como mínimo para el pago de los mismos. Para ello proponemos se conforme una dependencia específica en la órbita de AFIP que se ocupe en forma exclusiva y excluyente de perseguir evasiones fiscales de gran escala. C</w:t>
      </w:r>
      <w:r>
        <w:rPr>
          <w:rStyle w:val="normaltextrun"/>
          <w:rFonts w:eastAsiaTheme="majorEastAsia"/>
          <w:lang w:val="es-ES"/>
        </w:rPr>
        <w:t>onjuntamente y considerando que</w:t>
      </w:r>
      <w:r w:rsidRPr="003B40DB">
        <w:rPr>
          <w:rStyle w:val="normaltextrun"/>
          <w:rFonts w:eastAsiaTheme="majorEastAsia"/>
          <w:lang w:val="es-ES"/>
        </w:rPr>
        <w:t xml:space="preserve"> resulta preciso reducir el gasto, deben ser más exhaustivos los controles respecto del uso de recursos del Estado. </w:t>
      </w:r>
    </w:p>
    <w:p w:rsidR="00CC1F98" w:rsidRPr="003B40DB" w:rsidRDefault="00CC1F98" w:rsidP="00CC1F98">
      <w:pPr>
        <w:pStyle w:val="Prrafodelista"/>
        <w:spacing w:line="480" w:lineRule="auto"/>
        <w:jc w:val="both"/>
        <w:rPr>
          <w:rStyle w:val="normaltextrun"/>
          <w:rFonts w:ascii="Times New Roman" w:hAnsi="Times New Roman" w:cs="Times New Roman"/>
          <w:sz w:val="24"/>
          <w:szCs w:val="24"/>
          <w:lang w:val="es-ES"/>
        </w:rPr>
      </w:pPr>
    </w:p>
    <w:p w:rsidR="00CC1F98" w:rsidRPr="003B40DB" w:rsidRDefault="00CC1F98" w:rsidP="00CC1F98">
      <w:pPr>
        <w:pStyle w:val="paragraph"/>
        <w:numPr>
          <w:ilvl w:val="0"/>
          <w:numId w:val="2"/>
        </w:numPr>
        <w:spacing w:before="0" w:beforeAutospacing="0" w:after="0" w:afterAutospacing="0" w:line="480" w:lineRule="auto"/>
        <w:jc w:val="both"/>
        <w:textAlignment w:val="baseline"/>
        <w:rPr>
          <w:rStyle w:val="normaltextrun"/>
          <w:rFonts w:eastAsiaTheme="majorEastAsia"/>
          <w:lang w:val="es-ES"/>
        </w:rPr>
      </w:pPr>
      <w:r w:rsidRPr="003B40DB">
        <w:rPr>
          <w:rStyle w:val="normaltextrun"/>
          <w:rFonts w:eastAsiaTheme="majorEastAsia"/>
          <w:lang w:val="es-ES"/>
        </w:rPr>
        <w:t>Proponer al Congreso una ley de desmonetización</w:t>
      </w:r>
      <w:r>
        <w:rPr>
          <w:rStyle w:val="Refdenotaalpie"/>
          <w:lang w:val="es-ES"/>
        </w:rPr>
        <w:footnoteReference w:id="4"/>
      </w:r>
      <w:r w:rsidRPr="003B40DB">
        <w:rPr>
          <w:rStyle w:val="normaltextrun"/>
          <w:rFonts w:eastAsiaTheme="majorEastAsia"/>
          <w:lang w:val="es-ES"/>
        </w:rPr>
        <w:t xml:space="preserve">, quitando de circulación los billetes de mayor cuantía que representan el principal porcentaje de dinero circulante, exigiendo a los comercios la presencia de medio de pago electrónico sin distinción de monto. Para ello la ley debe contemplar un plazo mínimo en que se pueda acreditar el dinero del que se dispone y que no se encuentra declarado. Como </w:t>
      </w:r>
      <w:r w:rsidRPr="003B40DB">
        <w:rPr>
          <w:rStyle w:val="normaltextrun"/>
          <w:rFonts w:eastAsiaTheme="majorEastAsia"/>
          <w:lang w:val="es-ES"/>
        </w:rPr>
        <w:lastRenderedPageBreak/>
        <w:t>contrapartida de ello ningún tipo de sanción ni multa para quien declare. Vencido dicho plazo, los billetes de mayor denominación pierden por completo su valor. El servicio de cuenta será gratuito y brindado por el banco de la Nación.</w:t>
      </w:r>
    </w:p>
    <w:p w:rsidR="00CC1F98" w:rsidRPr="003B40DB" w:rsidRDefault="00CC1F98" w:rsidP="00CC1F98">
      <w:pPr>
        <w:pStyle w:val="Prrafodelista"/>
        <w:spacing w:line="480" w:lineRule="auto"/>
        <w:jc w:val="both"/>
        <w:rPr>
          <w:rStyle w:val="normaltextrun"/>
          <w:rFonts w:ascii="Times New Roman" w:hAnsi="Times New Roman" w:cs="Times New Roman"/>
          <w:sz w:val="24"/>
          <w:szCs w:val="24"/>
          <w:lang w:val="es-ES"/>
        </w:rPr>
      </w:pPr>
    </w:p>
    <w:p w:rsidR="00CC1F98" w:rsidRPr="003B40DB" w:rsidRDefault="00CC1F98" w:rsidP="00CC1F98">
      <w:pPr>
        <w:pStyle w:val="paragraph"/>
        <w:numPr>
          <w:ilvl w:val="0"/>
          <w:numId w:val="2"/>
        </w:numPr>
        <w:spacing w:after="0" w:line="480" w:lineRule="auto"/>
        <w:jc w:val="both"/>
        <w:textAlignment w:val="baseline"/>
        <w:rPr>
          <w:rStyle w:val="normaltextrun"/>
          <w:rFonts w:eastAsiaTheme="majorEastAsia"/>
          <w:lang w:val="es-ES"/>
        </w:rPr>
      </w:pPr>
      <w:r w:rsidRPr="003B40DB">
        <w:rPr>
          <w:rStyle w:val="normaltextrun"/>
          <w:rFonts w:eastAsiaTheme="majorEastAsia"/>
          <w:lang w:val="es-ES"/>
        </w:rPr>
        <w:t xml:space="preserve">Entendemos como de vital importancia el desarrollo sustentable de actividades que generen ingresos genuinos, constantes y progresivos. Para ello creemos conveniente fomentar la actividad turística en Argentina, por su impacto en el ingreso de divisas extranjeras al país, lo cual aportaría importantes fondos para afrontar el pago de la deuda existente y sus intereses, sin comprometer las arcas públicas ni tomar nueva deuda. Para estos fines, consideramos crear una Sociedad del Estado enfocada en dos funciones principales: </w:t>
      </w:r>
    </w:p>
    <w:p w:rsidR="00CC1F98" w:rsidRPr="003B40DB" w:rsidRDefault="00CC1F98" w:rsidP="00CC1F98">
      <w:pPr>
        <w:pStyle w:val="paragraph"/>
        <w:numPr>
          <w:ilvl w:val="0"/>
          <w:numId w:val="3"/>
        </w:numPr>
        <w:spacing w:after="0" w:line="480" w:lineRule="auto"/>
        <w:jc w:val="both"/>
        <w:textAlignment w:val="baseline"/>
        <w:rPr>
          <w:rStyle w:val="normaltextrun"/>
          <w:rFonts w:eastAsiaTheme="majorEastAsia"/>
          <w:lang w:val="es-ES"/>
        </w:rPr>
      </w:pPr>
      <w:r w:rsidRPr="003B40DB">
        <w:rPr>
          <w:rStyle w:val="normaltextrun"/>
          <w:rFonts w:eastAsiaTheme="majorEastAsia"/>
          <w:lang w:val="es-ES"/>
        </w:rPr>
        <w:t xml:space="preserve">El desarrollo de emprendimientos turísticos inmobiliarios -infraestructura, hoteles, etc.- </w:t>
      </w:r>
    </w:p>
    <w:p w:rsidR="00CC1F98" w:rsidRPr="003B40DB" w:rsidRDefault="00CC1F98" w:rsidP="00CC1F98">
      <w:pPr>
        <w:pStyle w:val="paragraph"/>
        <w:numPr>
          <w:ilvl w:val="0"/>
          <w:numId w:val="3"/>
        </w:numPr>
        <w:spacing w:before="0" w:beforeAutospacing="0" w:after="0" w:afterAutospacing="0" w:line="480" w:lineRule="auto"/>
        <w:jc w:val="both"/>
        <w:textAlignment w:val="baseline"/>
        <w:rPr>
          <w:rStyle w:val="normaltextrun"/>
          <w:rFonts w:eastAsiaTheme="majorEastAsia"/>
          <w:lang w:val="es-ES"/>
        </w:rPr>
      </w:pPr>
      <w:r w:rsidRPr="003B40DB">
        <w:rPr>
          <w:rStyle w:val="normaltextrun"/>
          <w:rFonts w:eastAsiaTheme="majorEastAsia"/>
          <w:lang w:val="es-ES"/>
        </w:rPr>
        <w:t>Realizar campañas de marketing y publicidad en los países extranjeros, a fin de posicionarse como un polo turístico, ofreciendo circuitos turísticos.</w:t>
      </w:r>
    </w:p>
    <w:p w:rsidR="00CC1F98" w:rsidRPr="003B40DB" w:rsidRDefault="00CC1F98" w:rsidP="00CC1F98">
      <w:pPr>
        <w:pStyle w:val="paragraph"/>
        <w:spacing w:before="0" w:beforeAutospacing="0" w:after="0" w:afterAutospacing="0" w:line="480" w:lineRule="auto"/>
        <w:jc w:val="both"/>
        <w:textAlignment w:val="baseline"/>
        <w:rPr>
          <w:rStyle w:val="normaltextrun"/>
          <w:rFonts w:eastAsiaTheme="majorEastAsia"/>
          <w:lang w:val="es-ES"/>
        </w:rPr>
      </w:pPr>
    </w:p>
    <w:p w:rsidR="00CC1F98" w:rsidRPr="003B40DB" w:rsidRDefault="00CC1F98" w:rsidP="00CC1F98">
      <w:pPr>
        <w:pStyle w:val="paragraph"/>
        <w:numPr>
          <w:ilvl w:val="0"/>
          <w:numId w:val="2"/>
        </w:numPr>
        <w:spacing w:before="0" w:beforeAutospacing="0" w:after="0" w:afterAutospacing="0" w:line="480" w:lineRule="auto"/>
        <w:jc w:val="both"/>
        <w:textAlignment w:val="baseline"/>
        <w:rPr>
          <w:rStyle w:val="normaltextrun"/>
          <w:rFonts w:eastAsiaTheme="majorEastAsia"/>
          <w:lang w:val="es-ES"/>
        </w:rPr>
      </w:pPr>
      <w:r w:rsidRPr="003B40DB">
        <w:rPr>
          <w:rStyle w:val="normaltextrun"/>
          <w:rFonts w:eastAsiaTheme="majorEastAsia"/>
          <w:lang w:val="es-ES"/>
        </w:rPr>
        <w:t>Con el desarrollo de la industria del turismo, además del ingreso de divisas extranjeras, se fomentaría el empleo alrededor del país y el fortalecimiento de las economías regionales. La generación de circuitos turísticos debe realizarse con la cooperación de Aerolíneas Argentinas, para aumentar las frecuencias de los vuelos internos, incrementando el tráfico aéreo entre los distintos aeropuertos del país.</w:t>
      </w:r>
    </w:p>
    <w:p w:rsidR="00CC1F98" w:rsidRPr="003B40DB" w:rsidRDefault="00CC1F98" w:rsidP="00CC1F98">
      <w:pPr>
        <w:pStyle w:val="paragraph"/>
        <w:spacing w:before="0" w:beforeAutospacing="0" w:after="0" w:afterAutospacing="0" w:line="480" w:lineRule="auto"/>
        <w:ind w:left="720"/>
        <w:jc w:val="both"/>
        <w:textAlignment w:val="baseline"/>
        <w:rPr>
          <w:rStyle w:val="normaltextrun"/>
          <w:rFonts w:eastAsiaTheme="majorEastAsia"/>
          <w:lang w:val="es-ES"/>
        </w:rPr>
      </w:pPr>
    </w:p>
    <w:p w:rsidR="00CC1F98" w:rsidRDefault="00CC1F98" w:rsidP="00CC1F98">
      <w:pPr>
        <w:pStyle w:val="paragraph"/>
        <w:numPr>
          <w:ilvl w:val="0"/>
          <w:numId w:val="2"/>
        </w:numPr>
        <w:spacing w:before="0" w:beforeAutospacing="0" w:after="0" w:afterAutospacing="0" w:line="480" w:lineRule="auto"/>
        <w:jc w:val="both"/>
        <w:textAlignment w:val="baseline"/>
        <w:rPr>
          <w:rStyle w:val="normaltextrun"/>
          <w:rFonts w:eastAsiaTheme="majorEastAsia"/>
          <w:lang w:val="es-ES"/>
        </w:rPr>
      </w:pPr>
      <w:r w:rsidRPr="003B40DB">
        <w:rPr>
          <w:rStyle w:val="normaltextrun"/>
          <w:rFonts w:eastAsiaTheme="majorEastAsia"/>
          <w:lang w:val="es-ES"/>
        </w:rPr>
        <w:lastRenderedPageBreak/>
        <w:t xml:space="preserve">La otra actividad que decidimos explotar a fin de generar ingresos genuinos es la extracción de litio y la producción en base a este mineral. Se trata de un plan que deberá ser articulado con las Provincias de conformidad al artículo 7 del código de minería. Se pretende promover el desarrollo de esta industria implementando de manera progresiva tecnología que permita su crecimiento. </w:t>
      </w:r>
    </w:p>
    <w:p w:rsidR="00CC1F98" w:rsidRDefault="00CC1F98" w:rsidP="00CC1F98">
      <w:pPr>
        <w:pStyle w:val="Prrafodelista"/>
        <w:rPr>
          <w:rStyle w:val="normaltextrun"/>
          <w:lang w:val="es-ES"/>
        </w:rPr>
      </w:pPr>
    </w:p>
    <w:p w:rsidR="00CC1F98" w:rsidRPr="003B40DB" w:rsidRDefault="00CC1F98" w:rsidP="00CC1F98">
      <w:pPr>
        <w:pStyle w:val="paragraph"/>
        <w:numPr>
          <w:ilvl w:val="0"/>
          <w:numId w:val="2"/>
        </w:numPr>
        <w:spacing w:before="0" w:beforeAutospacing="0" w:after="0" w:afterAutospacing="0" w:line="480" w:lineRule="auto"/>
        <w:jc w:val="both"/>
        <w:textAlignment w:val="baseline"/>
        <w:rPr>
          <w:rStyle w:val="normaltextrun"/>
          <w:rFonts w:eastAsiaTheme="majorEastAsia"/>
          <w:lang w:val="es-ES"/>
        </w:rPr>
      </w:pPr>
      <w:r>
        <w:rPr>
          <w:rStyle w:val="normaltextrun"/>
          <w:rFonts w:eastAsiaTheme="majorEastAsia"/>
          <w:lang w:val="es-ES"/>
        </w:rPr>
        <w:t>De conformidad con no aumentar el gasto público y considerando que nuestras propuestas requieren de empleo público, proponemos una reestructuración del empleo público en el sentido de reubicar los empleados en nuevas entidades propuestas en los puntos b); e); f); y g). Pretendemos lograr así conservar los puestos de trabajo, no aumentando el déficit fiscal y mejorando la eficiencia y eficacia del empleo público.</w:t>
      </w:r>
    </w:p>
    <w:p w:rsidR="00CC1F98" w:rsidRDefault="00CC1F98" w:rsidP="00E51163"/>
    <w:p w:rsidR="00433CEA" w:rsidRDefault="00433CEA" w:rsidP="00E51163"/>
    <w:p w:rsidR="00433CEA" w:rsidRDefault="00433CEA" w:rsidP="00E51163"/>
    <w:p w:rsidR="00433CEA" w:rsidRDefault="00433CEA" w:rsidP="00E51163"/>
    <w:p w:rsidR="00433CEA" w:rsidRDefault="00433CEA" w:rsidP="00E51163"/>
    <w:p w:rsidR="00433CEA" w:rsidRDefault="00433CEA" w:rsidP="00433CEA">
      <w:pPr>
        <w:jc w:val="center"/>
        <w:rPr>
          <w:rFonts w:ascii="Bookman Old Style" w:eastAsia="Book Antiqua" w:hAnsi="Bookman Old Style" w:cs="Arial"/>
          <w:b/>
          <w:sz w:val="32"/>
          <w:szCs w:val="32"/>
          <w:u w:val="single"/>
        </w:rPr>
      </w:pPr>
      <w:r w:rsidRPr="008F4A5E">
        <w:rPr>
          <w:rFonts w:ascii="Bookman Old Style" w:eastAsia="Book Antiqua" w:hAnsi="Bookman Old Style" w:cs="Arial"/>
          <w:b/>
          <w:sz w:val="32"/>
          <w:szCs w:val="32"/>
          <w:u w:val="single"/>
        </w:rPr>
        <w:t>Traba</w:t>
      </w:r>
      <w:r>
        <w:rPr>
          <w:rFonts w:ascii="Bookman Old Style" w:eastAsia="Book Antiqua" w:hAnsi="Bookman Old Style" w:cs="Arial"/>
          <w:b/>
          <w:sz w:val="32"/>
          <w:szCs w:val="32"/>
          <w:u w:val="single"/>
        </w:rPr>
        <w:t>jo práctico sobre deuda externa</w:t>
      </w:r>
    </w:p>
    <w:p w:rsidR="00433CEA" w:rsidRPr="008F4A5E" w:rsidRDefault="00433CEA" w:rsidP="00433CEA">
      <w:pPr>
        <w:jc w:val="center"/>
        <w:rPr>
          <w:rFonts w:ascii="Bookman Old Style" w:eastAsia="Book Antiqua" w:hAnsi="Bookman Old Style" w:cs="Arial"/>
          <w:b/>
          <w:sz w:val="32"/>
          <w:szCs w:val="32"/>
          <w:u w:val="single"/>
        </w:rPr>
      </w:pPr>
    </w:p>
    <w:p w:rsidR="00433CEA" w:rsidRPr="002A5BBE" w:rsidRDefault="00433CEA" w:rsidP="00433CEA">
      <w:pPr>
        <w:numPr>
          <w:ilvl w:val="0"/>
          <w:numId w:val="4"/>
        </w:numPr>
        <w:ind w:left="720" w:hanging="360"/>
        <w:jc w:val="both"/>
        <w:rPr>
          <w:rFonts w:ascii="Bookman Old Style" w:eastAsia="Book Antiqua" w:hAnsi="Bookman Old Style" w:cs="Arial"/>
          <w:sz w:val="24"/>
          <w:szCs w:val="24"/>
          <w:u w:val="single"/>
        </w:rPr>
      </w:pPr>
      <w:r w:rsidRPr="002A5BBE">
        <w:rPr>
          <w:rFonts w:ascii="Bookman Old Style" w:eastAsia="Book Antiqua" w:hAnsi="Bookman Old Style" w:cs="Arial"/>
          <w:sz w:val="24"/>
          <w:szCs w:val="24"/>
          <w:u w:val="single"/>
        </w:rPr>
        <w:t>Fecha de entrega: 09/11/17.</w:t>
      </w:r>
    </w:p>
    <w:p w:rsidR="00433CEA" w:rsidRPr="002A5BBE" w:rsidRDefault="00433CEA" w:rsidP="00433CEA">
      <w:pPr>
        <w:numPr>
          <w:ilvl w:val="0"/>
          <w:numId w:val="4"/>
        </w:numPr>
        <w:ind w:left="720" w:hanging="360"/>
        <w:jc w:val="both"/>
        <w:rPr>
          <w:rFonts w:ascii="Bookman Old Style" w:eastAsia="Book Antiqua" w:hAnsi="Bookman Old Style" w:cs="Arial"/>
          <w:sz w:val="24"/>
          <w:szCs w:val="24"/>
          <w:u w:val="single"/>
        </w:rPr>
      </w:pPr>
      <w:r w:rsidRPr="002A5BBE">
        <w:rPr>
          <w:rFonts w:ascii="Bookman Old Style" w:eastAsia="Book Antiqua" w:hAnsi="Bookman Old Style" w:cs="Arial"/>
          <w:sz w:val="24"/>
          <w:szCs w:val="24"/>
          <w:u w:val="single"/>
        </w:rPr>
        <w:t>Profesor: Rubén Darío Guerra.</w:t>
      </w:r>
    </w:p>
    <w:p w:rsidR="00433CEA" w:rsidRPr="002A5BBE" w:rsidRDefault="00433CEA" w:rsidP="00433CEA">
      <w:pPr>
        <w:numPr>
          <w:ilvl w:val="0"/>
          <w:numId w:val="4"/>
        </w:numPr>
        <w:ind w:left="720" w:hanging="360"/>
        <w:jc w:val="both"/>
        <w:rPr>
          <w:rFonts w:ascii="Bookman Old Style" w:eastAsia="Book Antiqua" w:hAnsi="Bookman Old Style" w:cs="Arial"/>
          <w:sz w:val="24"/>
          <w:szCs w:val="24"/>
          <w:u w:val="single"/>
        </w:rPr>
      </w:pPr>
      <w:r w:rsidRPr="002A5BBE">
        <w:rPr>
          <w:rFonts w:ascii="Bookman Old Style" w:eastAsia="Book Antiqua" w:hAnsi="Bookman Old Style" w:cs="Arial"/>
          <w:sz w:val="24"/>
          <w:szCs w:val="24"/>
          <w:u w:val="single"/>
        </w:rPr>
        <w:t>Postura: En contra.</w:t>
      </w:r>
    </w:p>
    <w:p w:rsidR="00433CEA" w:rsidRPr="002A5BBE" w:rsidRDefault="00433CEA" w:rsidP="00433CEA">
      <w:pPr>
        <w:numPr>
          <w:ilvl w:val="0"/>
          <w:numId w:val="4"/>
        </w:numPr>
        <w:ind w:left="720" w:hanging="360"/>
        <w:jc w:val="both"/>
        <w:rPr>
          <w:rFonts w:ascii="Bookman Old Style" w:eastAsia="Book Antiqua" w:hAnsi="Bookman Old Style" w:cs="Arial"/>
          <w:sz w:val="24"/>
          <w:szCs w:val="24"/>
          <w:u w:val="single"/>
        </w:rPr>
      </w:pPr>
      <w:r w:rsidRPr="002A5BBE">
        <w:rPr>
          <w:rFonts w:ascii="Bookman Old Style" w:eastAsia="Book Antiqua" w:hAnsi="Bookman Old Style" w:cs="Arial"/>
          <w:sz w:val="24"/>
          <w:szCs w:val="24"/>
          <w:u w:val="single"/>
        </w:rPr>
        <w:t>Alumnos:</w:t>
      </w:r>
      <w:r w:rsidRPr="008F4A5E">
        <w:rPr>
          <w:rFonts w:ascii="Bookman Old Style" w:eastAsia="Book Antiqua" w:hAnsi="Bookman Old Style" w:cs="Arial"/>
          <w:sz w:val="24"/>
          <w:szCs w:val="24"/>
        </w:rPr>
        <w:t xml:space="preserve"> </w:t>
      </w:r>
      <w:r w:rsidRPr="002A5BBE">
        <w:rPr>
          <w:rFonts w:ascii="Bookman Old Style" w:eastAsia="Book Antiqua" w:hAnsi="Bookman Old Style" w:cs="Arial"/>
          <w:sz w:val="24"/>
          <w:szCs w:val="24"/>
        </w:rPr>
        <w:t xml:space="preserve">García Torres, Julieta- Zavala, Yesica </w:t>
      </w:r>
      <w:proofErr w:type="spellStart"/>
      <w:r w:rsidRPr="002A5BBE">
        <w:rPr>
          <w:rFonts w:ascii="Bookman Old Style" w:eastAsia="Book Antiqua" w:hAnsi="Bookman Old Style" w:cs="Arial"/>
          <w:sz w:val="24"/>
          <w:szCs w:val="24"/>
        </w:rPr>
        <w:t>Magalí</w:t>
      </w:r>
      <w:proofErr w:type="spellEnd"/>
      <w:r w:rsidRPr="002A5BBE">
        <w:rPr>
          <w:rFonts w:ascii="Bookman Old Style" w:eastAsia="Book Antiqua" w:hAnsi="Bookman Old Style" w:cs="Arial"/>
          <w:sz w:val="24"/>
          <w:szCs w:val="24"/>
        </w:rPr>
        <w:t xml:space="preserve">- </w:t>
      </w:r>
      <w:proofErr w:type="spellStart"/>
      <w:r w:rsidRPr="002A5BBE">
        <w:rPr>
          <w:rFonts w:ascii="Bookman Old Style" w:eastAsia="Book Antiqua" w:hAnsi="Bookman Old Style" w:cs="Arial"/>
          <w:sz w:val="24"/>
          <w:szCs w:val="24"/>
        </w:rPr>
        <w:t>Breit</w:t>
      </w:r>
      <w:proofErr w:type="spellEnd"/>
      <w:r w:rsidRPr="002A5BBE">
        <w:rPr>
          <w:rFonts w:ascii="Bookman Old Style" w:eastAsia="Book Antiqua" w:hAnsi="Bookman Old Style" w:cs="Arial"/>
          <w:sz w:val="24"/>
          <w:szCs w:val="24"/>
        </w:rPr>
        <w:t xml:space="preserve">, Ana Clara - Morcillo, Macarena - </w:t>
      </w:r>
      <w:proofErr w:type="spellStart"/>
      <w:r w:rsidRPr="002A5BBE">
        <w:rPr>
          <w:rFonts w:ascii="Bookman Old Style" w:eastAsia="Book Antiqua" w:hAnsi="Bookman Old Style" w:cs="Arial"/>
          <w:sz w:val="24"/>
          <w:szCs w:val="24"/>
        </w:rPr>
        <w:t>Lasalde</w:t>
      </w:r>
      <w:proofErr w:type="spellEnd"/>
      <w:r w:rsidRPr="002A5BBE">
        <w:rPr>
          <w:rFonts w:ascii="Bookman Old Style" w:eastAsia="Book Antiqua" w:hAnsi="Bookman Old Style" w:cs="Arial"/>
          <w:sz w:val="24"/>
          <w:szCs w:val="24"/>
        </w:rPr>
        <w:t xml:space="preserve"> René - </w:t>
      </w:r>
      <w:proofErr w:type="spellStart"/>
      <w:r w:rsidRPr="002A5BBE">
        <w:rPr>
          <w:rFonts w:ascii="Bookman Old Style" w:eastAsia="Book Antiqua" w:hAnsi="Bookman Old Style" w:cs="Arial"/>
          <w:sz w:val="24"/>
          <w:szCs w:val="24"/>
        </w:rPr>
        <w:t>Velaz</w:t>
      </w:r>
      <w:proofErr w:type="spellEnd"/>
      <w:r w:rsidRPr="002A5BBE">
        <w:rPr>
          <w:rFonts w:ascii="Bookman Old Style" w:eastAsia="Book Antiqua" w:hAnsi="Bookman Old Style" w:cs="Arial"/>
          <w:sz w:val="24"/>
          <w:szCs w:val="24"/>
        </w:rPr>
        <w:t xml:space="preserve">, Facundo – </w:t>
      </w:r>
      <w:proofErr w:type="spellStart"/>
      <w:r>
        <w:rPr>
          <w:rFonts w:ascii="Bookman Old Style" w:eastAsia="Book Antiqua" w:hAnsi="Bookman Old Style" w:cs="Arial"/>
          <w:sz w:val="24"/>
          <w:szCs w:val="24"/>
        </w:rPr>
        <w:lastRenderedPageBreak/>
        <w:t>Cermele</w:t>
      </w:r>
      <w:proofErr w:type="spellEnd"/>
      <w:r>
        <w:rPr>
          <w:rFonts w:ascii="Bookman Old Style" w:eastAsia="Book Antiqua" w:hAnsi="Bookman Old Style" w:cs="Arial"/>
          <w:sz w:val="24"/>
          <w:szCs w:val="24"/>
        </w:rPr>
        <w:t xml:space="preserve">, Estefanía – </w:t>
      </w:r>
      <w:proofErr w:type="spellStart"/>
      <w:r>
        <w:rPr>
          <w:rFonts w:ascii="Bookman Old Style" w:eastAsia="Book Antiqua" w:hAnsi="Bookman Old Style" w:cs="Arial"/>
          <w:sz w:val="24"/>
          <w:szCs w:val="24"/>
        </w:rPr>
        <w:t>Norryh</w:t>
      </w:r>
      <w:proofErr w:type="spellEnd"/>
      <w:r>
        <w:rPr>
          <w:rFonts w:ascii="Bookman Old Style" w:eastAsia="Book Antiqua" w:hAnsi="Bookman Old Style" w:cs="Arial"/>
          <w:sz w:val="24"/>
          <w:szCs w:val="24"/>
        </w:rPr>
        <w:t xml:space="preserve">, Bautista – Metz, Sebastián – </w:t>
      </w:r>
      <w:proofErr w:type="spellStart"/>
      <w:r>
        <w:rPr>
          <w:rFonts w:ascii="Bookman Old Style" w:eastAsia="Book Antiqua" w:hAnsi="Bookman Old Style" w:cs="Arial"/>
          <w:sz w:val="24"/>
          <w:szCs w:val="24"/>
        </w:rPr>
        <w:t>Bacchiega</w:t>
      </w:r>
      <w:proofErr w:type="spellEnd"/>
      <w:r>
        <w:rPr>
          <w:rFonts w:ascii="Bookman Old Style" w:eastAsia="Book Antiqua" w:hAnsi="Bookman Old Style" w:cs="Arial"/>
          <w:sz w:val="24"/>
          <w:szCs w:val="24"/>
        </w:rPr>
        <w:t>, José (Comisión 3)</w:t>
      </w:r>
    </w:p>
    <w:p w:rsidR="00433CEA" w:rsidRPr="002A5BBE" w:rsidRDefault="00433CEA" w:rsidP="00433CEA">
      <w:pPr>
        <w:ind w:left="360"/>
        <w:jc w:val="both"/>
        <w:rPr>
          <w:rFonts w:ascii="Bookman Old Style" w:eastAsia="Book Antiqua" w:hAnsi="Bookman Old Style" w:cs="Arial"/>
          <w:sz w:val="24"/>
          <w:szCs w:val="24"/>
          <w:u w:val="single"/>
        </w:rPr>
      </w:pPr>
    </w:p>
    <w:p w:rsidR="00433CEA" w:rsidRPr="002A5BBE" w:rsidRDefault="00433CEA" w:rsidP="00433CEA">
      <w:pPr>
        <w:rPr>
          <w:rFonts w:ascii="Bookman Old Style" w:eastAsia="Arial" w:hAnsi="Bookman Old Style" w:cs="Arial"/>
          <w:sz w:val="28"/>
          <w:szCs w:val="28"/>
        </w:rPr>
      </w:pPr>
      <w:r>
        <w:rPr>
          <w:rFonts w:ascii="Bookman Old Style" w:eastAsia="Arial" w:hAnsi="Bookman Old Style" w:cs="Arial"/>
          <w:b/>
          <w:bCs/>
          <w:sz w:val="28"/>
          <w:szCs w:val="28"/>
          <w:u w:val="single"/>
        </w:rPr>
        <w:t>Deuda Externa Y Argentina</w:t>
      </w:r>
      <w:r w:rsidRPr="002A5BBE">
        <w:rPr>
          <w:rFonts w:ascii="Bookman Old Style" w:eastAsia="Arial" w:hAnsi="Bookman Old Style" w:cs="Arial"/>
          <w:b/>
          <w:bCs/>
          <w:sz w:val="28"/>
          <w:szCs w:val="28"/>
          <w:u w:val="single"/>
        </w:rPr>
        <w:t>: Origen y breve reseña.</w:t>
      </w:r>
    </w:p>
    <w:p w:rsidR="00433CEA" w:rsidRPr="002A5BBE" w:rsidRDefault="00433CEA" w:rsidP="00433CEA">
      <w:pPr>
        <w:rPr>
          <w:rFonts w:ascii="Bookman Old Style" w:eastAsia="Arial" w:hAnsi="Bookman Old Style" w:cs="Arial"/>
          <w:sz w:val="24"/>
          <w:szCs w:val="24"/>
        </w:rPr>
      </w:pPr>
      <w:r w:rsidRPr="002A5BBE">
        <w:rPr>
          <w:rFonts w:ascii="Bookman Old Style" w:eastAsia="Arial" w:hAnsi="Bookman Old Style" w:cs="Arial"/>
          <w:sz w:val="24"/>
          <w:szCs w:val="24"/>
        </w:rPr>
        <w:t xml:space="preserve">La historia moderna de la deuda comienza hace 40 años, el 24 de marzo de 1976. La historia se remonta al empréstito </w:t>
      </w:r>
      <w:proofErr w:type="spellStart"/>
      <w:r w:rsidRPr="002A5BBE">
        <w:rPr>
          <w:rFonts w:ascii="Bookman Old Style" w:eastAsia="Arial" w:hAnsi="Bookman Old Style" w:cs="Arial"/>
          <w:sz w:val="24"/>
          <w:szCs w:val="24"/>
        </w:rPr>
        <w:t>Baring</w:t>
      </w:r>
      <w:proofErr w:type="spellEnd"/>
      <w:r w:rsidRPr="002A5BBE">
        <w:rPr>
          <w:rFonts w:ascii="Bookman Old Style" w:eastAsia="Arial" w:hAnsi="Bookman Old Style" w:cs="Arial"/>
          <w:sz w:val="24"/>
          <w:szCs w:val="24"/>
        </w:rPr>
        <w:t xml:space="preserve"> de 1824, de un millón de libras esterlinas. Argentina estuvo sometida al cobro de intereses por ese endeudamiento durante 81 años. En 1903, se terminó de cancelar luego de pagar varias veces su valor.</w:t>
      </w:r>
    </w:p>
    <w:p w:rsidR="00433CEA" w:rsidRPr="002A5BBE" w:rsidRDefault="00433CEA" w:rsidP="00433CEA">
      <w:pPr>
        <w:rPr>
          <w:rFonts w:ascii="Bookman Old Style" w:eastAsia="Arial" w:hAnsi="Bookman Old Style" w:cs="Arial"/>
          <w:sz w:val="24"/>
          <w:szCs w:val="24"/>
        </w:rPr>
      </w:pPr>
      <w:r w:rsidRPr="002A5BBE">
        <w:rPr>
          <w:rFonts w:ascii="Bookman Old Style" w:eastAsia="Arial" w:hAnsi="Bookman Old Style" w:cs="Arial"/>
          <w:sz w:val="24"/>
          <w:szCs w:val="24"/>
        </w:rPr>
        <w:t>Durante todo el Siglo XIX se contrajeron numerosos empréstitos adicionales, sobre todo en el período que va desde la presidencia de Bartolomé Mitre hasta la primera de Julio Argentino Roca. Todos seguían siendo con la banca británica, el mismo país que constituía el principal socio comercial de nuestro país y el mayor inversor en nuestras tierras.</w:t>
      </w:r>
    </w:p>
    <w:p w:rsidR="00433CEA" w:rsidRPr="002A5BBE" w:rsidRDefault="00433CEA" w:rsidP="00433CEA">
      <w:pPr>
        <w:rPr>
          <w:rFonts w:ascii="Bookman Old Style" w:eastAsia="Arial" w:hAnsi="Bookman Old Style" w:cs="Arial"/>
          <w:sz w:val="24"/>
          <w:szCs w:val="24"/>
        </w:rPr>
      </w:pPr>
      <w:r w:rsidRPr="002A5BBE">
        <w:rPr>
          <w:rFonts w:ascii="Bookman Old Style" w:eastAsia="Arial" w:hAnsi="Bookman Old Style" w:cs="Arial"/>
          <w:sz w:val="24"/>
          <w:szCs w:val="24"/>
        </w:rPr>
        <w:t xml:space="preserve">En 1933, cuando se firmó el tratado “Roca – </w:t>
      </w:r>
      <w:proofErr w:type="spellStart"/>
      <w:r w:rsidRPr="002A5BBE">
        <w:rPr>
          <w:rFonts w:ascii="Bookman Old Style" w:eastAsia="Arial" w:hAnsi="Bookman Old Style" w:cs="Arial"/>
          <w:sz w:val="24"/>
          <w:szCs w:val="24"/>
        </w:rPr>
        <w:t>Runciman</w:t>
      </w:r>
      <w:proofErr w:type="spellEnd"/>
      <w:r w:rsidRPr="002A5BBE">
        <w:rPr>
          <w:rFonts w:ascii="Bookman Old Style" w:eastAsia="Arial" w:hAnsi="Bookman Old Style" w:cs="Arial"/>
          <w:sz w:val="24"/>
          <w:szCs w:val="24"/>
        </w:rPr>
        <w:t>” para colocar nuestras carnes en el mercado británico a cambio de un sinnúmero de concesiones, como por ejemplo hacerlo a través de frigoríficos ingleses y abrir nuestras importaciones a sus productos, se estableció que la Argentina se comprometía a destinar las divisas obtenidas con las exportaciones al pago de la deuda externa. Otra vez, las divisas que generábamos nunca llegaban al país, sino que iban directo a la Londres.</w:t>
      </w:r>
    </w:p>
    <w:p w:rsidR="00433CEA" w:rsidRPr="002A5BBE" w:rsidRDefault="00433CEA" w:rsidP="00433CEA">
      <w:pPr>
        <w:rPr>
          <w:rFonts w:ascii="Bookman Old Style" w:eastAsia="Arial" w:hAnsi="Bookman Old Style" w:cs="Arial"/>
          <w:sz w:val="24"/>
          <w:szCs w:val="24"/>
        </w:rPr>
      </w:pPr>
      <w:r w:rsidRPr="002A5BBE">
        <w:rPr>
          <w:rFonts w:ascii="Bookman Old Style" w:eastAsia="Arial" w:hAnsi="Bookman Old Style" w:cs="Arial"/>
          <w:sz w:val="24"/>
          <w:szCs w:val="24"/>
        </w:rPr>
        <w:t xml:space="preserve">Durante el primer peronismo la Argentina logró por primera vez una política de desendeudamiento, pero con la mal llamada “revolución libertadora” nuestro país suscribió los tratados de </w:t>
      </w:r>
      <w:proofErr w:type="spellStart"/>
      <w:r w:rsidRPr="002A5BBE">
        <w:rPr>
          <w:rFonts w:ascii="Bookman Old Style" w:eastAsia="Arial" w:hAnsi="Bookman Old Style" w:cs="Arial"/>
          <w:sz w:val="24"/>
          <w:szCs w:val="24"/>
        </w:rPr>
        <w:t>Breton</w:t>
      </w:r>
      <w:proofErr w:type="spellEnd"/>
      <w:r w:rsidRPr="002A5BBE">
        <w:rPr>
          <w:rFonts w:ascii="Bookman Old Style" w:eastAsia="Arial" w:hAnsi="Bookman Old Style" w:cs="Arial"/>
          <w:sz w:val="24"/>
          <w:szCs w:val="24"/>
        </w:rPr>
        <w:t xml:space="preserve"> Woods de 1944 e ingresó como socio en el Fondo Monetario Internacional y el Banco Mundial.</w:t>
      </w:r>
    </w:p>
    <w:p w:rsidR="00433CEA" w:rsidRPr="002A5BBE" w:rsidRDefault="00433CEA" w:rsidP="00433CEA">
      <w:pPr>
        <w:rPr>
          <w:rFonts w:ascii="Bookman Old Style" w:eastAsia="Arial" w:hAnsi="Bookman Old Style" w:cs="Arial"/>
          <w:sz w:val="24"/>
          <w:szCs w:val="24"/>
        </w:rPr>
      </w:pPr>
      <w:r w:rsidRPr="002A5BBE">
        <w:rPr>
          <w:rFonts w:ascii="Bookman Old Style" w:eastAsia="Arial" w:hAnsi="Bookman Old Style" w:cs="Arial"/>
          <w:sz w:val="24"/>
          <w:szCs w:val="24"/>
        </w:rPr>
        <w:t>Durante la década del sesenta y setenta se produjeron los primeros casos de estatización de deuda privada, es decir deuda de empresas privadas que el Estado se hizo cargo de pagar. Para el 24 de Marzo de 1976, cuando comienza la historia moderna del endeudamiento argentino, nuestro país tenía sin embargo un nivel de compromiso externo relativamente moderado.</w:t>
      </w:r>
    </w:p>
    <w:p w:rsidR="00433CEA" w:rsidRPr="002A5BBE" w:rsidRDefault="00433CEA" w:rsidP="00433CEA">
      <w:pPr>
        <w:rPr>
          <w:rFonts w:ascii="Bookman Old Style" w:eastAsia="Arial" w:hAnsi="Bookman Old Style" w:cs="Arial"/>
          <w:sz w:val="24"/>
          <w:szCs w:val="24"/>
        </w:rPr>
      </w:pPr>
      <w:r w:rsidRPr="002A5BBE">
        <w:rPr>
          <w:rFonts w:ascii="Bookman Old Style" w:eastAsia="Arial" w:hAnsi="Bookman Old Style" w:cs="Arial"/>
          <w:sz w:val="24"/>
          <w:szCs w:val="24"/>
        </w:rPr>
        <w:t xml:space="preserve">En 1976 la Argentina debía aproximadamente 7.500 millones de dólares. Al final de la dictadura militar la cifra ascendía a 45.000 millones de dólares. Esta multiplicación escandalosa se explicaba, en parte, por la </w:t>
      </w:r>
      <w:r w:rsidRPr="002A5BBE">
        <w:rPr>
          <w:rFonts w:ascii="Bookman Old Style" w:eastAsia="Arial" w:hAnsi="Bookman Old Style" w:cs="Arial"/>
          <w:sz w:val="24"/>
          <w:szCs w:val="24"/>
        </w:rPr>
        <w:lastRenderedPageBreak/>
        <w:t xml:space="preserve">decisión adoptada por el entonces presidente del Banco Central, Domingo </w:t>
      </w:r>
      <w:proofErr w:type="spellStart"/>
      <w:r w:rsidRPr="002A5BBE">
        <w:rPr>
          <w:rFonts w:ascii="Bookman Old Style" w:eastAsia="Arial" w:hAnsi="Bookman Old Style" w:cs="Arial"/>
          <w:sz w:val="24"/>
          <w:szCs w:val="24"/>
        </w:rPr>
        <w:t>Cavallo</w:t>
      </w:r>
      <w:proofErr w:type="spellEnd"/>
      <w:r w:rsidRPr="002A5BBE">
        <w:rPr>
          <w:rFonts w:ascii="Bookman Old Style" w:eastAsia="Arial" w:hAnsi="Bookman Old Style" w:cs="Arial"/>
          <w:sz w:val="24"/>
          <w:szCs w:val="24"/>
        </w:rPr>
        <w:t>, de asumir en nombre del estado las deudas de grandes grupos económicos privados, lo que se conoció como la famosa “estatización de la deuda” en 1982.</w:t>
      </w:r>
    </w:p>
    <w:p w:rsidR="00433CEA" w:rsidRPr="002A5BBE" w:rsidRDefault="00433CEA" w:rsidP="00433CEA">
      <w:pPr>
        <w:rPr>
          <w:rFonts w:ascii="Bookman Old Style" w:eastAsia="Arial" w:hAnsi="Bookman Old Style" w:cs="Arial"/>
          <w:sz w:val="24"/>
          <w:szCs w:val="24"/>
        </w:rPr>
      </w:pPr>
      <w:r w:rsidRPr="002A5BBE">
        <w:rPr>
          <w:rFonts w:ascii="Bookman Old Style" w:eastAsia="Arial" w:hAnsi="Bookman Old Style" w:cs="Arial"/>
          <w:sz w:val="24"/>
          <w:szCs w:val="24"/>
        </w:rPr>
        <w:t>Este procedimiento de endeudamiento del Estado por un gobierno de facto haciendo cargo al conjunto de la sociedad de deudas privadas de grandes empresas y de utilización de empresas públicas para negocios financieros, generó una causa judicial en donde se denunciaba el carácter ilegítimo e ilegal del proceso de endeudamiento. El 10 de diciembre de 1983 Raúl Alfonsín asumió. Envió al Congreso la iniciativa para crear una comisión bicameral para realizar una investigación sobre el origen de la deuda, cosa que nunca prosperó.</w:t>
      </w:r>
    </w:p>
    <w:p w:rsidR="00433CEA" w:rsidRPr="002A5BBE" w:rsidRDefault="00433CEA" w:rsidP="00433CEA">
      <w:pPr>
        <w:rPr>
          <w:rFonts w:ascii="Bookman Old Style" w:eastAsia="Arial" w:hAnsi="Bookman Old Style" w:cs="Arial"/>
          <w:sz w:val="24"/>
          <w:szCs w:val="24"/>
        </w:rPr>
      </w:pPr>
      <w:r w:rsidRPr="002A5BBE">
        <w:rPr>
          <w:rFonts w:ascii="Bookman Old Style" w:eastAsia="Arial" w:hAnsi="Bookman Old Style" w:cs="Arial"/>
          <w:sz w:val="24"/>
          <w:szCs w:val="24"/>
        </w:rPr>
        <w:t>Sobre finales de la década de 1980, el peso de los intereses de la deuda externa se había tornado bastante asfixiante.</w:t>
      </w:r>
    </w:p>
    <w:p w:rsidR="00433CEA" w:rsidRPr="002A5BBE" w:rsidRDefault="00433CEA" w:rsidP="00433CEA">
      <w:pPr>
        <w:rPr>
          <w:rFonts w:ascii="Bookman Old Style" w:eastAsia="Arial" w:hAnsi="Bookman Old Style" w:cs="Arial"/>
          <w:sz w:val="24"/>
          <w:szCs w:val="24"/>
        </w:rPr>
      </w:pPr>
      <w:r w:rsidRPr="002A5BBE">
        <w:rPr>
          <w:rFonts w:ascii="Bookman Old Style" w:eastAsia="Arial" w:hAnsi="Bookman Old Style" w:cs="Arial"/>
          <w:sz w:val="24"/>
          <w:szCs w:val="24"/>
        </w:rPr>
        <w:t xml:space="preserve">El gobierno de De La Rúa anunció primero el Blindaje, un canje que asumía más deuda a cambio de mayores recortes fiscales y luego cuando ya todos los planes habían fracasado idearon el </w:t>
      </w:r>
      <w:proofErr w:type="spellStart"/>
      <w:r w:rsidRPr="002A5BBE">
        <w:rPr>
          <w:rFonts w:ascii="Bookman Old Style" w:eastAsia="Arial" w:hAnsi="Bookman Old Style" w:cs="Arial"/>
          <w:sz w:val="24"/>
          <w:szCs w:val="24"/>
        </w:rPr>
        <w:t>Megacan</w:t>
      </w:r>
      <w:r>
        <w:rPr>
          <w:rFonts w:ascii="Bookman Old Style" w:eastAsia="Arial" w:hAnsi="Bookman Old Style" w:cs="Arial"/>
          <w:sz w:val="24"/>
          <w:szCs w:val="24"/>
        </w:rPr>
        <w:t>j</w:t>
      </w:r>
      <w:r w:rsidRPr="002A5BBE">
        <w:rPr>
          <w:rFonts w:ascii="Bookman Old Style" w:eastAsia="Arial" w:hAnsi="Bookman Old Style" w:cs="Arial"/>
          <w:sz w:val="24"/>
          <w:szCs w:val="24"/>
        </w:rPr>
        <w:t>e</w:t>
      </w:r>
      <w:proofErr w:type="spellEnd"/>
      <w:r w:rsidRPr="002A5BBE">
        <w:rPr>
          <w:rFonts w:ascii="Bookman Old Style" w:eastAsia="Arial" w:hAnsi="Bookman Old Style" w:cs="Arial"/>
          <w:sz w:val="24"/>
          <w:szCs w:val="24"/>
        </w:rPr>
        <w:t>. Se trataba de un ambicioso refinanciamiento a mayores plazos y mayores tasas, operado por siete bancos por el que cada uno cobró U$S 150 millones en concepto de comisiones, lo que convirtió en esa operación en una causa judicial por estafa.</w:t>
      </w:r>
    </w:p>
    <w:p w:rsidR="00433CEA" w:rsidRPr="002A5BBE" w:rsidRDefault="00433CEA" w:rsidP="00433CEA">
      <w:pPr>
        <w:rPr>
          <w:rFonts w:ascii="Bookman Old Style" w:eastAsia="Arial" w:hAnsi="Bookman Old Style" w:cs="Arial"/>
          <w:sz w:val="24"/>
          <w:szCs w:val="24"/>
        </w:rPr>
      </w:pPr>
      <w:r w:rsidRPr="002A5BBE">
        <w:rPr>
          <w:rFonts w:ascii="Bookman Old Style" w:eastAsia="Arial" w:hAnsi="Bookman Old Style" w:cs="Arial"/>
          <w:sz w:val="24"/>
          <w:szCs w:val="24"/>
        </w:rPr>
        <w:t>El plan fracasó junto al gobierno en funciones. Todo el plan de refinanciación eterna de la deuda y el endeudamiento para pagar más deuda representaría para la Argentina entrar en default.</w:t>
      </w:r>
    </w:p>
    <w:p w:rsidR="00433CEA" w:rsidRPr="002A5BBE" w:rsidRDefault="00433CEA" w:rsidP="00433CEA">
      <w:pPr>
        <w:rPr>
          <w:rFonts w:ascii="Bookman Old Style" w:eastAsia="Arial" w:hAnsi="Bookman Old Style" w:cs="Arial"/>
          <w:sz w:val="24"/>
          <w:szCs w:val="24"/>
        </w:rPr>
      </w:pPr>
      <w:r w:rsidRPr="002A5BBE">
        <w:rPr>
          <w:rFonts w:ascii="Bookman Old Style" w:eastAsia="Arial" w:hAnsi="Bookman Old Style" w:cs="Arial"/>
          <w:sz w:val="24"/>
          <w:szCs w:val="24"/>
        </w:rPr>
        <w:t>Sin embargo</w:t>
      </w:r>
      <w:r>
        <w:rPr>
          <w:rFonts w:ascii="Bookman Old Style" w:eastAsia="Arial" w:hAnsi="Bookman Old Style" w:cs="Arial"/>
          <w:sz w:val="24"/>
          <w:szCs w:val="24"/>
        </w:rPr>
        <w:t>,</w:t>
      </w:r>
      <w:r w:rsidRPr="002A5BBE">
        <w:rPr>
          <w:rFonts w:ascii="Bookman Old Style" w:eastAsia="Arial" w:hAnsi="Bookman Old Style" w:cs="Arial"/>
          <w:sz w:val="24"/>
          <w:szCs w:val="24"/>
        </w:rPr>
        <w:t xml:space="preserve"> el 24 de diciembre de 2001, el presidente provisional Adolfo </w:t>
      </w:r>
      <w:proofErr w:type="spellStart"/>
      <w:r w:rsidRPr="002A5BBE">
        <w:rPr>
          <w:rFonts w:ascii="Bookman Old Style" w:eastAsia="Arial" w:hAnsi="Bookman Old Style" w:cs="Arial"/>
          <w:sz w:val="24"/>
          <w:szCs w:val="24"/>
        </w:rPr>
        <w:t>Rodriguez</w:t>
      </w:r>
      <w:proofErr w:type="spellEnd"/>
      <w:r w:rsidRPr="002A5BBE">
        <w:rPr>
          <w:rFonts w:ascii="Bookman Old Style" w:eastAsia="Arial" w:hAnsi="Bookman Old Style" w:cs="Arial"/>
          <w:sz w:val="24"/>
          <w:szCs w:val="24"/>
        </w:rPr>
        <w:t xml:space="preserve"> </w:t>
      </w:r>
      <w:proofErr w:type="spellStart"/>
      <w:r w:rsidRPr="002A5BBE">
        <w:rPr>
          <w:rFonts w:ascii="Bookman Old Style" w:eastAsia="Arial" w:hAnsi="Bookman Old Style" w:cs="Arial"/>
          <w:sz w:val="24"/>
          <w:szCs w:val="24"/>
        </w:rPr>
        <w:t>Sa</w:t>
      </w:r>
      <w:r>
        <w:rPr>
          <w:rFonts w:ascii="Bookman Old Style" w:eastAsia="Arial" w:hAnsi="Bookman Old Style" w:cs="Arial"/>
          <w:sz w:val="24"/>
          <w:szCs w:val="24"/>
        </w:rPr>
        <w:t>á</w:t>
      </w:r>
      <w:proofErr w:type="spellEnd"/>
      <w:r w:rsidRPr="002A5BBE">
        <w:rPr>
          <w:rFonts w:ascii="Bookman Old Style" w:eastAsia="Arial" w:hAnsi="Bookman Old Style" w:cs="Arial"/>
          <w:sz w:val="24"/>
          <w:szCs w:val="24"/>
        </w:rPr>
        <w:t xml:space="preserve"> declaró la cesación de pagos. Para ese entonces la deuda pública externa ya alcanzaba un valor de U$S 144.500 millones.</w:t>
      </w:r>
    </w:p>
    <w:p w:rsidR="00433CEA" w:rsidRPr="002A5BBE" w:rsidRDefault="00433CEA" w:rsidP="00433CEA">
      <w:pPr>
        <w:rPr>
          <w:rFonts w:ascii="Bookman Old Style" w:eastAsia="Arial" w:hAnsi="Bookman Old Style" w:cs="Arial"/>
          <w:sz w:val="24"/>
          <w:szCs w:val="24"/>
        </w:rPr>
      </w:pPr>
      <w:r w:rsidRPr="002A5BBE">
        <w:rPr>
          <w:rFonts w:ascii="Bookman Old Style" w:eastAsia="Arial" w:hAnsi="Bookman Old Style" w:cs="Arial"/>
          <w:sz w:val="24"/>
          <w:szCs w:val="24"/>
        </w:rPr>
        <w:t xml:space="preserve">Conclusión: Durante estos dos siglos hemos escuchado siempre que el financiamiento externo es la clave para el desarrollo del país, idea sustentada en una obviedad: no existe política económica viable sin crédito. Pero lo que no nos dijeron ni dicen cada vez que toman la palabra los portavoces del endeudamiento, es que del otro lado del mostrador del “sistema financiero internacional” no hay simples e inocentes prestamistas dispuestos a hacer alguna ganancia, sino un complejo y bastante perverso sistema que a través de la usura transfiere ingentes recursos y somete a las naciones independientes. El endeudamiento ha sido históricamente la </w:t>
      </w:r>
      <w:r w:rsidRPr="002A5BBE">
        <w:rPr>
          <w:rFonts w:ascii="Bookman Old Style" w:eastAsia="Arial" w:hAnsi="Bookman Old Style" w:cs="Arial"/>
          <w:sz w:val="24"/>
          <w:szCs w:val="24"/>
        </w:rPr>
        <w:lastRenderedPageBreak/>
        <w:t>forma de la dependencia y por tanto el mecanismo por el cual nuestro país ha perdurado en el subdesarrollo.</w:t>
      </w:r>
    </w:p>
    <w:p w:rsidR="00433CEA" w:rsidRPr="002A5BBE" w:rsidRDefault="00433CEA" w:rsidP="00433CEA">
      <w:pPr>
        <w:rPr>
          <w:rFonts w:ascii="Bookman Old Style" w:eastAsia="Times New Roman" w:hAnsi="Bookman Old Style" w:cs="Arial"/>
          <w:sz w:val="24"/>
          <w:szCs w:val="24"/>
        </w:rPr>
      </w:pPr>
    </w:p>
    <w:p w:rsidR="00433CEA" w:rsidRPr="002A5BBE" w:rsidRDefault="00433CEA" w:rsidP="00433CEA">
      <w:pPr>
        <w:rPr>
          <w:rFonts w:ascii="Bookman Old Style" w:eastAsia="Arial" w:hAnsi="Bookman Old Style" w:cs="Arial"/>
          <w:sz w:val="28"/>
          <w:szCs w:val="28"/>
        </w:rPr>
      </w:pPr>
      <w:r w:rsidRPr="002A5BBE">
        <w:rPr>
          <w:rFonts w:ascii="Bookman Old Style" w:eastAsia="Arial" w:hAnsi="Bookman Old Style" w:cs="Arial"/>
          <w:b/>
          <w:bCs/>
          <w:color w:val="404040"/>
          <w:sz w:val="28"/>
          <w:szCs w:val="28"/>
          <w:u w:val="single"/>
        </w:rPr>
        <w:t xml:space="preserve">Endeudamiento Actual: Era </w:t>
      </w:r>
      <w:proofErr w:type="spellStart"/>
      <w:r w:rsidRPr="002A5BBE">
        <w:rPr>
          <w:rFonts w:ascii="Bookman Old Style" w:eastAsia="Arial" w:hAnsi="Bookman Old Style" w:cs="Arial"/>
          <w:b/>
          <w:bCs/>
          <w:color w:val="404040"/>
          <w:sz w:val="28"/>
          <w:szCs w:val="28"/>
          <w:u w:val="single"/>
        </w:rPr>
        <w:t>Macri</w:t>
      </w:r>
      <w:proofErr w:type="spellEnd"/>
    </w:p>
    <w:p w:rsidR="00433CEA" w:rsidRPr="002A5BBE" w:rsidRDefault="00433CEA" w:rsidP="00433CEA">
      <w:pPr>
        <w:rPr>
          <w:rFonts w:ascii="Bookman Old Style" w:eastAsia="Arial" w:hAnsi="Bookman Old Style" w:cs="Arial"/>
          <w:sz w:val="24"/>
          <w:szCs w:val="24"/>
        </w:rPr>
      </w:pPr>
      <w:r w:rsidRPr="002A5BBE">
        <w:rPr>
          <w:rFonts w:ascii="Bookman Old Style" w:eastAsia="Arial" w:hAnsi="Bookman Old Style" w:cs="Arial"/>
          <w:color w:val="404040"/>
          <w:sz w:val="24"/>
          <w:szCs w:val="24"/>
        </w:rPr>
        <w:t>El gobierno actual no será la ex</w:t>
      </w:r>
      <w:r>
        <w:rPr>
          <w:rFonts w:ascii="Bookman Old Style" w:eastAsia="Arial" w:hAnsi="Bookman Old Style" w:cs="Arial"/>
          <w:color w:val="404040"/>
          <w:sz w:val="24"/>
          <w:szCs w:val="24"/>
        </w:rPr>
        <w:t xml:space="preserve">cepción a la regla en cuanto a </w:t>
      </w:r>
      <w:r w:rsidRPr="002A5BBE">
        <w:rPr>
          <w:rFonts w:ascii="Bookman Old Style" w:eastAsia="Arial" w:hAnsi="Bookman Old Style" w:cs="Arial"/>
          <w:color w:val="404040"/>
          <w:sz w:val="24"/>
          <w:szCs w:val="24"/>
        </w:rPr>
        <w:t xml:space="preserve">el endeudamiento, es más se está llegando </w:t>
      </w:r>
      <w:r w:rsidRPr="002A5BBE">
        <w:rPr>
          <w:rFonts w:ascii="Bookman Old Style" w:eastAsia="Arial" w:hAnsi="Bookman Old Style" w:cs="Arial"/>
          <w:bCs/>
          <w:color w:val="404040"/>
          <w:sz w:val="24"/>
          <w:szCs w:val="24"/>
        </w:rPr>
        <w:t>niveles de endeudamiento extremos en relación al tiempo al frente de la gestión.</w:t>
      </w:r>
    </w:p>
    <w:p w:rsidR="00433CEA" w:rsidRPr="002A5BBE" w:rsidRDefault="00433CEA" w:rsidP="00433CEA">
      <w:pPr>
        <w:rPr>
          <w:rFonts w:ascii="Bookman Old Style" w:eastAsia="Arial" w:hAnsi="Bookman Old Style" w:cs="Arial"/>
          <w:sz w:val="24"/>
          <w:szCs w:val="24"/>
        </w:rPr>
      </w:pPr>
      <w:proofErr w:type="spellStart"/>
      <w:r w:rsidRPr="002A5BBE">
        <w:rPr>
          <w:rFonts w:ascii="Bookman Old Style" w:eastAsia="Arial" w:hAnsi="Bookman Old Style" w:cs="Arial"/>
          <w:color w:val="404040"/>
          <w:sz w:val="24"/>
          <w:szCs w:val="24"/>
        </w:rPr>
        <w:t>Mas</w:t>
      </w:r>
      <w:proofErr w:type="spellEnd"/>
      <w:r w:rsidRPr="002A5BBE">
        <w:rPr>
          <w:rFonts w:ascii="Bookman Old Style" w:eastAsia="Arial" w:hAnsi="Bookman Old Style" w:cs="Arial"/>
          <w:color w:val="404040"/>
          <w:sz w:val="24"/>
          <w:szCs w:val="24"/>
        </w:rPr>
        <w:t xml:space="preserve"> allá de la premisa del actual de "insertarnos nuevamente en el mundo", la realidad es otra, realidad</w:t>
      </w:r>
      <w:r>
        <w:rPr>
          <w:rFonts w:ascii="Bookman Old Style" w:eastAsia="Arial" w:hAnsi="Bookman Old Style" w:cs="Arial"/>
          <w:color w:val="404040"/>
          <w:sz w:val="24"/>
          <w:szCs w:val="24"/>
        </w:rPr>
        <w:t xml:space="preserve"> que encuentra un hecho inédito</w:t>
      </w:r>
      <w:r w:rsidRPr="002A5BBE">
        <w:rPr>
          <w:rFonts w:ascii="Bookman Old Style" w:eastAsia="Arial" w:hAnsi="Bookman Old Style" w:cs="Arial"/>
          <w:color w:val="404040"/>
          <w:sz w:val="24"/>
          <w:szCs w:val="24"/>
        </w:rPr>
        <w:t xml:space="preserve"> en la historia de la Argentina.</w:t>
      </w:r>
    </w:p>
    <w:p w:rsidR="00433CEA" w:rsidRPr="002A5BBE" w:rsidRDefault="00433CEA" w:rsidP="00433CEA">
      <w:pPr>
        <w:rPr>
          <w:rFonts w:ascii="Bookman Old Style" w:eastAsia="Arial" w:hAnsi="Bookman Old Style" w:cs="Arial"/>
          <w:sz w:val="24"/>
          <w:szCs w:val="24"/>
        </w:rPr>
      </w:pPr>
      <w:r w:rsidRPr="002A5BBE">
        <w:rPr>
          <w:rFonts w:ascii="Bookman Old Style" w:eastAsia="Arial" w:hAnsi="Bookman Old Style" w:cs="Arial"/>
          <w:color w:val="404040"/>
          <w:sz w:val="24"/>
          <w:szCs w:val="24"/>
        </w:rPr>
        <w:t>Sin embargo, como toda cuestión, cuenta con aspectos positivos y negativos, a continuación, se enumeran las medidas que de alguna manera se pueden catalogar como positivas.</w:t>
      </w:r>
    </w:p>
    <w:p w:rsidR="00433CEA" w:rsidRPr="002A5BBE" w:rsidRDefault="00433CEA" w:rsidP="00433CEA">
      <w:pPr>
        <w:rPr>
          <w:rFonts w:ascii="Bookman Old Style" w:eastAsia="Arial" w:hAnsi="Bookman Old Style" w:cs="Arial"/>
          <w:sz w:val="24"/>
          <w:szCs w:val="24"/>
        </w:rPr>
      </w:pPr>
      <w:r w:rsidRPr="002A5BBE">
        <w:rPr>
          <w:rFonts w:ascii="Bookman Old Style" w:eastAsia="Arial" w:hAnsi="Bookman Old Style" w:cs="Arial"/>
          <w:i/>
          <w:iCs/>
          <w:color w:val="404040"/>
          <w:sz w:val="24"/>
          <w:szCs w:val="24"/>
        </w:rPr>
        <w:t xml:space="preserve">"Con el cambio de forma y algunas medidas concretas –como ajustar tarifas de servicios públicos, negociar con la oposición y buscar más transparencia en las cifras– </w:t>
      </w:r>
      <w:proofErr w:type="spellStart"/>
      <w:r w:rsidRPr="002A5BBE">
        <w:rPr>
          <w:rFonts w:ascii="Bookman Old Style" w:eastAsia="Arial" w:hAnsi="Bookman Old Style" w:cs="Arial"/>
          <w:i/>
          <w:iCs/>
          <w:color w:val="404040"/>
          <w:sz w:val="24"/>
          <w:szCs w:val="24"/>
        </w:rPr>
        <w:t>Macri</w:t>
      </w:r>
      <w:proofErr w:type="spellEnd"/>
      <w:r w:rsidRPr="002A5BBE">
        <w:rPr>
          <w:rFonts w:ascii="Bookman Old Style" w:eastAsia="Arial" w:hAnsi="Bookman Old Style" w:cs="Arial"/>
          <w:i/>
          <w:iCs/>
          <w:color w:val="404040"/>
          <w:sz w:val="24"/>
          <w:szCs w:val="24"/>
        </w:rPr>
        <w:t xml:space="preserve"> logró generar la suficiente confianza interna y externa para pagar una deuda de US$9.300 millones con tenedores de bonos."</w:t>
      </w:r>
    </w:p>
    <w:p w:rsidR="00433CEA" w:rsidRPr="002A5BBE" w:rsidRDefault="00433CEA" w:rsidP="00433CEA">
      <w:pPr>
        <w:ind w:left="-60"/>
        <w:rPr>
          <w:rFonts w:ascii="Bookman Old Style" w:eastAsia="Arial" w:hAnsi="Bookman Old Style" w:cs="Arial"/>
          <w:sz w:val="24"/>
          <w:szCs w:val="24"/>
        </w:rPr>
      </w:pPr>
      <w:r w:rsidRPr="002A5BBE">
        <w:rPr>
          <w:rFonts w:ascii="Bookman Old Style" w:eastAsia="Arial" w:hAnsi="Bookman Old Style" w:cs="Arial"/>
          <w:color w:val="404040"/>
          <w:sz w:val="24"/>
          <w:szCs w:val="24"/>
        </w:rPr>
        <w:t>Producto de esta gestión, Argentina logro una serie de efectos tales como</w:t>
      </w:r>
    </w:p>
    <w:p w:rsidR="00433CEA" w:rsidRPr="002A5BBE" w:rsidRDefault="00433CEA" w:rsidP="00433CEA">
      <w:pPr>
        <w:ind w:left="-60"/>
        <w:rPr>
          <w:rFonts w:ascii="Bookman Old Style" w:eastAsia="Arial" w:hAnsi="Bookman Old Style" w:cs="Arial"/>
          <w:sz w:val="24"/>
          <w:szCs w:val="24"/>
        </w:rPr>
      </w:pPr>
      <w:r w:rsidRPr="002A5BBE">
        <w:rPr>
          <w:rFonts w:ascii="Bookman Old Style" w:eastAsia="Arial" w:hAnsi="Bookman Old Style" w:cs="Arial"/>
          <w:b/>
          <w:bCs/>
          <w:color w:val="404040"/>
          <w:sz w:val="24"/>
          <w:szCs w:val="24"/>
        </w:rPr>
        <w:t>La ansiada "vuelta" a los mercados internacionales después de 15 años</w:t>
      </w:r>
      <w:r w:rsidRPr="002A5BBE">
        <w:rPr>
          <w:rFonts w:ascii="Bookman Old Style" w:eastAsia="Arial" w:hAnsi="Bookman Old Style" w:cs="Arial"/>
          <w:color w:val="404040"/>
          <w:sz w:val="24"/>
          <w:szCs w:val="24"/>
        </w:rPr>
        <w:t xml:space="preserve">. </w:t>
      </w:r>
    </w:p>
    <w:p w:rsidR="00433CEA" w:rsidRPr="002A5BBE" w:rsidRDefault="00433CEA" w:rsidP="00433CEA">
      <w:pPr>
        <w:rPr>
          <w:rFonts w:ascii="Bookman Old Style" w:eastAsia="Arial" w:hAnsi="Bookman Old Style" w:cs="Arial"/>
          <w:sz w:val="24"/>
          <w:szCs w:val="24"/>
        </w:rPr>
      </w:pPr>
      <w:r w:rsidRPr="002A5BBE">
        <w:rPr>
          <w:rFonts w:ascii="Bookman Old Style" w:eastAsia="Arial" w:hAnsi="Bookman Old Style" w:cs="Arial"/>
          <w:color w:val="404040"/>
          <w:sz w:val="24"/>
          <w:szCs w:val="24"/>
        </w:rPr>
        <w:t>En los primeros meses, gobierno, provincias y bancos argentinos han recibido US$40.000 millones en</w:t>
      </w:r>
      <w:r w:rsidRPr="002A5BBE">
        <w:rPr>
          <w:rFonts w:ascii="Bookman Old Style" w:eastAsia="Calibri" w:hAnsi="Bookman Old Style" w:cs="Arial"/>
          <w:color w:val="404040"/>
          <w:sz w:val="24"/>
          <w:szCs w:val="24"/>
        </w:rPr>
        <w:t xml:space="preserve"> </w:t>
      </w:r>
      <w:r w:rsidRPr="002A5BBE">
        <w:rPr>
          <w:rFonts w:ascii="Bookman Old Style" w:eastAsia="Arial" w:hAnsi="Bookman Old Style" w:cs="Arial"/>
          <w:color w:val="404040"/>
          <w:sz w:val="24"/>
          <w:szCs w:val="24"/>
        </w:rPr>
        <w:t xml:space="preserve">préstamos, con lo que la deuda pública queda en cerca de </w:t>
      </w:r>
      <w:r w:rsidRPr="002A5BBE">
        <w:rPr>
          <w:rFonts w:ascii="Bookman Old Style" w:eastAsia="Arial" w:hAnsi="Bookman Old Style" w:cs="Arial"/>
          <w:b/>
          <w:bCs/>
          <w:color w:val="404040"/>
          <w:sz w:val="24"/>
          <w:szCs w:val="24"/>
        </w:rPr>
        <w:t>US$200.000 millones</w:t>
      </w:r>
      <w:r w:rsidRPr="002A5BBE">
        <w:rPr>
          <w:rFonts w:ascii="Bookman Old Style" w:eastAsia="Arial" w:hAnsi="Bookman Old Style" w:cs="Arial"/>
          <w:color w:val="404040"/>
          <w:sz w:val="24"/>
          <w:szCs w:val="24"/>
        </w:rPr>
        <w:t xml:space="preserve">, que representan casi el </w:t>
      </w:r>
      <w:r w:rsidRPr="002A5BBE">
        <w:rPr>
          <w:rFonts w:ascii="Bookman Old Style" w:eastAsia="Arial" w:hAnsi="Bookman Old Style" w:cs="Arial"/>
          <w:b/>
          <w:bCs/>
          <w:color w:val="404040"/>
          <w:sz w:val="24"/>
          <w:szCs w:val="24"/>
        </w:rPr>
        <w:t>30% del Producto Interno Bruto</w:t>
      </w:r>
      <w:r w:rsidRPr="002A5BBE">
        <w:rPr>
          <w:rFonts w:ascii="Bookman Old Style" w:eastAsia="Arial" w:hAnsi="Bookman Old Style" w:cs="Arial"/>
          <w:color w:val="404040"/>
          <w:sz w:val="24"/>
          <w:szCs w:val="24"/>
        </w:rPr>
        <w:t>(PIB).</w:t>
      </w:r>
    </w:p>
    <w:p w:rsidR="00433CEA" w:rsidRPr="002A5BBE" w:rsidRDefault="00433CEA" w:rsidP="00433CEA">
      <w:pPr>
        <w:spacing w:before="40" w:after="0"/>
        <w:rPr>
          <w:rFonts w:ascii="Bookman Old Style" w:eastAsia="Arial" w:hAnsi="Bookman Old Style" w:cs="Arial"/>
          <w:color w:val="2E74B5"/>
          <w:sz w:val="24"/>
          <w:szCs w:val="24"/>
        </w:rPr>
      </w:pPr>
      <w:r w:rsidRPr="002A5BBE">
        <w:rPr>
          <w:rFonts w:ascii="Bookman Old Style" w:eastAsia="Arial" w:hAnsi="Bookman Old Style" w:cs="Arial"/>
          <w:color w:val="1E1E1E"/>
          <w:sz w:val="24"/>
          <w:szCs w:val="24"/>
        </w:rPr>
        <w:t>Sin embargo, este acontecimiento guarda una contracara y es que el financiamiento no se usa para capitalizar e industrializar al país, pensado en planes económicos a largo plazo más allá de la gestión de turno, si no que se utiliza para gastos corrientes.</w:t>
      </w:r>
    </w:p>
    <w:p w:rsidR="00433CEA" w:rsidRPr="002A5BBE" w:rsidRDefault="00433CEA" w:rsidP="00433CEA">
      <w:pPr>
        <w:rPr>
          <w:rFonts w:ascii="Bookman Old Style" w:eastAsia="Arial" w:hAnsi="Bookman Old Style" w:cs="Arial"/>
          <w:sz w:val="24"/>
          <w:szCs w:val="24"/>
        </w:rPr>
      </w:pPr>
    </w:p>
    <w:p w:rsidR="00433CEA" w:rsidRPr="002A5BBE" w:rsidRDefault="00433CEA" w:rsidP="00433CEA">
      <w:pPr>
        <w:rPr>
          <w:rFonts w:ascii="Bookman Old Style" w:eastAsia="Arial" w:hAnsi="Bookman Old Style" w:cs="Arial"/>
          <w:sz w:val="24"/>
          <w:szCs w:val="24"/>
        </w:rPr>
      </w:pPr>
      <w:r w:rsidRPr="002A5BBE">
        <w:rPr>
          <w:rFonts w:ascii="Bookman Old Style" w:eastAsia="Arial" w:hAnsi="Bookman Old Style" w:cs="Arial"/>
          <w:color w:val="1E1E1E"/>
          <w:sz w:val="24"/>
          <w:szCs w:val="24"/>
        </w:rPr>
        <w:t>Tal actitud encuentra reflejo en lo acontecido en el pasado, tal cual describe la siguiente cita que reseña lo ocurrido en distintos episodios a lo largo de la historia argentina.</w:t>
      </w:r>
    </w:p>
    <w:p w:rsidR="00433CEA" w:rsidRPr="002A5BBE" w:rsidRDefault="00433CEA" w:rsidP="00433CEA">
      <w:pPr>
        <w:rPr>
          <w:rFonts w:ascii="Bookman Old Style" w:eastAsia="Arial" w:hAnsi="Bookman Old Style" w:cs="Arial"/>
          <w:sz w:val="24"/>
          <w:szCs w:val="24"/>
        </w:rPr>
      </w:pPr>
    </w:p>
    <w:p w:rsidR="00433CEA" w:rsidRPr="002A5BBE" w:rsidRDefault="00433CEA" w:rsidP="00433CEA">
      <w:pPr>
        <w:rPr>
          <w:rFonts w:ascii="Bookman Old Style" w:eastAsia="Arial" w:hAnsi="Bookman Old Style" w:cs="Arial"/>
          <w:sz w:val="24"/>
          <w:szCs w:val="24"/>
        </w:rPr>
      </w:pPr>
      <w:r w:rsidRPr="002A5BBE">
        <w:rPr>
          <w:rFonts w:ascii="Bookman Old Style" w:eastAsia="Arial" w:hAnsi="Bookman Old Style" w:cs="Arial"/>
          <w:i/>
          <w:iCs/>
          <w:color w:val="404040"/>
          <w:sz w:val="24"/>
          <w:szCs w:val="24"/>
        </w:rPr>
        <w:t xml:space="preserve">"El temor tiene el trasfondo en experiencias anteriores, cuando un alto déficit fiscal se financió con </w:t>
      </w:r>
      <w:r w:rsidRPr="002A5BBE">
        <w:rPr>
          <w:rFonts w:ascii="Bookman Old Style" w:eastAsia="Arial" w:hAnsi="Bookman Old Style" w:cs="Arial"/>
          <w:b/>
          <w:bCs/>
          <w:i/>
          <w:iCs/>
          <w:color w:val="404040"/>
          <w:sz w:val="24"/>
          <w:szCs w:val="24"/>
        </w:rPr>
        <w:t>emisión de deuda</w:t>
      </w:r>
      <w:r w:rsidRPr="002A5BBE">
        <w:rPr>
          <w:rFonts w:ascii="Bookman Old Style" w:eastAsia="Arial" w:hAnsi="Bookman Old Style" w:cs="Arial"/>
          <w:i/>
          <w:iCs/>
          <w:color w:val="404040"/>
          <w:sz w:val="24"/>
          <w:szCs w:val="24"/>
        </w:rPr>
        <w:t xml:space="preserve"> sin la resolución estructural de la manera como Argentina paga sus cuentas.</w:t>
      </w:r>
    </w:p>
    <w:p w:rsidR="00433CEA" w:rsidRPr="002A5BBE" w:rsidRDefault="00433CEA" w:rsidP="00433CEA">
      <w:pPr>
        <w:rPr>
          <w:rFonts w:ascii="Bookman Old Style" w:eastAsia="Arial" w:hAnsi="Bookman Old Style" w:cs="Arial"/>
          <w:sz w:val="24"/>
          <w:szCs w:val="24"/>
        </w:rPr>
      </w:pPr>
      <w:r w:rsidRPr="002A5BBE">
        <w:rPr>
          <w:rFonts w:ascii="Bookman Old Style" w:eastAsia="Arial" w:hAnsi="Bookman Old Style" w:cs="Arial"/>
          <w:i/>
          <w:iCs/>
          <w:color w:val="404040"/>
          <w:sz w:val="24"/>
          <w:szCs w:val="24"/>
        </w:rPr>
        <w:t xml:space="preserve">Pasó, guardadas las proporciones, en </w:t>
      </w:r>
      <w:r w:rsidRPr="002A5BBE">
        <w:rPr>
          <w:rFonts w:ascii="Bookman Old Style" w:eastAsia="Arial" w:hAnsi="Bookman Old Style" w:cs="Arial"/>
          <w:b/>
          <w:bCs/>
          <w:i/>
          <w:iCs/>
          <w:color w:val="404040"/>
          <w:sz w:val="24"/>
          <w:szCs w:val="24"/>
        </w:rPr>
        <w:t>2001</w:t>
      </w:r>
      <w:r w:rsidRPr="002A5BBE">
        <w:rPr>
          <w:rFonts w:ascii="Bookman Old Style" w:eastAsia="Arial" w:hAnsi="Bookman Old Style" w:cs="Arial"/>
          <w:i/>
          <w:iCs/>
          <w:color w:val="404040"/>
          <w:sz w:val="24"/>
          <w:szCs w:val="24"/>
        </w:rPr>
        <w:t>, cuando el esquema de financiamiento internacional se cerró de repente en medio de una profunda crisis política y económica que terminó en el famoso "corralito" (la restricción de los depósitos bancarios) y en una explosión social que dejó 39 muertos.</w:t>
      </w:r>
    </w:p>
    <w:p w:rsidR="00433CEA" w:rsidRPr="002A5BBE" w:rsidRDefault="00433CEA" w:rsidP="00433CEA">
      <w:pPr>
        <w:rPr>
          <w:rFonts w:ascii="Bookman Old Style" w:eastAsia="Arial" w:hAnsi="Bookman Old Style" w:cs="Arial"/>
          <w:sz w:val="24"/>
          <w:szCs w:val="24"/>
        </w:rPr>
      </w:pPr>
      <w:r w:rsidRPr="002A5BBE">
        <w:rPr>
          <w:rFonts w:ascii="Bookman Old Style" w:eastAsia="Arial" w:hAnsi="Bookman Old Style" w:cs="Arial"/>
          <w:i/>
          <w:iCs/>
          <w:color w:val="404040"/>
          <w:sz w:val="24"/>
          <w:szCs w:val="24"/>
        </w:rPr>
        <w:t xml:space="preserve">Pasó, también, en </w:t>
      </w:r>
      <w:r w:rsidRPr="002A5BBE">
        <w:rPr>
          <w:rFonts w:ascii="Bookman Old Style" w:eastAsia="Arial" w:hAnsi="Bookman Old Style" w:cs="Arial"/>
          <w:b/>
          <w:bCs/>
          <w:i/>
          <w:iCs/>
          <w:color w:val="404040"/>
          <w:sz w:val="24"/>
          <w:szCs w:val="24"/>
        </w:rPr>
        <w:t>1989</w:t>
      </w:r>
      <w:r w:rsidRPr="002A5BBE">
        <w:rPr>
          <w:rFonts w:ascii="Bookman Old Style" w:eastAsia="Arial" w:hAnsi="Bookman Old Style" w:cs="Arial"/>
          <w:i/>
          <w:iCs/>
          <w:color w:val="404040"/>
          <w:sz w:val="24"/>
          <w:szCs w:val="24"/>
        </w:rPr>
        <w:t xml:space="preserve">, cuando varios planes gubernamentales para contener la inflación usando préstamos para financiar el déficit no funcionaron y se creó un ambiente de incertidumbre que disparó la fuga de capitales, generó hiperinflación y aceleró la salida del poder del entonces presidente, </w:t>
      </w:r>
      <w:r w:rsidRPr="002A5BBE">
        <w:rPr>
          <w:rFonts w:ascii="Bookman Old Style" w:eastAsia="Arial" w:hAnsi="Bookman Old Style" w:cs="Arial"/>
          <w:b/>
          <w:bCs/>
          <w:i/>
          <w:iCs/>
          <w:color w:val="404040"/>
          <w:sz w:val="24"/>
          <w:szCs w:val="24"/>
        </w:rPr>
        <w:t>Raúl Alfonsín</w:t>
      </w:r>
      <w:r w:rsidRPr="002A5BBE">
        <w:rPr>
          <w:rFonts w:ascii="Bookman Old Style" w:eastAsia="Arial" w:hAnsi="Bookman Old Style" w:cs="Arial"/>
          <w:i/>
          <w:iCs/>
          <w:color w:val="404040"/>
          <w:sz w:val="24"/>
          <w:szCs w:val="24"/>
        </w:rPr>
        <w:t>.</w:t>
      </w:r>
    </w:p>
    <w:p w:rsidR="00433CEA" w:rsidRPr="002A5BBE" w:rsidRDefault="00433CEA" w:rsidP="00433CEA">
      <w:pPr>
        <w:rPr>
          <w:rFonts w:ascii="Bookman Old Style" w:eastAsia="Arial" w:hAnsi="Bookman Old Style" w:cs="Arial"/>
          <w:sz w:val="24"/>
          <w:szCs w:val="24"/>
        </w:rPr>
      </w:pPr>
      <w:r w:rsidRPr="002A5BBE">
        <w:rPr>
          <w:rFonts w:ascii="Bookman Old Style" w:eastAsia="Arial" w:hAnsi="Bookman Old Style" w:cs="Arial"/>
          <w:i/>
          <w:iCs/>
          <w:color w:val="404040"/>
          <w:sz w:val="24"/>
          <w:szCs w:val="24"/>
        </w:rPr>
        <w:t xml:space="preserve">Y pasó durante </w:t>
      </w:r>
      <w:r w:rsidRPr="002A5BBE">
        <w:rPr>
          <w:rFonts w:ascii="Bookman Old Style" w:eastAsia="Arial" w:hAnsi="Bookman Old Style" w:cs="Arial"/>
          <w:b/>
          <w:bCs/>
          <w:i/>
          <w:iCs/>
          <w:color w:val="404040"/>
          <w:sz w:val="24"/>
          <w:szCs w:val="24"/>
        </w:rPr>
        <w:t>el régimen militar</w:t>
      </w:r>
      <w:r w:rsidRPr="002A5BBE">
        <w:rPr>
          <w:rFonts w:ascii="Bookman Old Style" w:eastAsia="Arial" w:hAnsi="Bookman Old Style" w:cs="Arial"/>
          <w:i/>
          <w:iCs/>
          <w:color w:val="404040"/>
          <w:sz w:val="24"/>
          <w:szCs w:val="24"/>
        </w:rPr>
        <w:t xml:space="preserve"> en 1979, cuando el gobierno de facto hizo varias minidevaluaciones sin reducir el gasto y no pudo contener la pérdida de reservas, lo que obligó a hacer una devaluación traumática y llegar, una vez más, a rozar la hiperinflación."</w:t>
      </w:r>
    </w:p>
    <w:p w:rsidR="00433CEA" w:rsidRPr="002A5BBE" w:rsidRDefault="00433CEA" w:rsidP="00433CEA">
      <w:pPr>
        <w:rPr>
          <w:rFonts w:ascii="Bookman Old Style" w:eastAsia="Calibri" w:hAnsi="Bookman Old Style" w:cs="Arial"/>
          <w:sz w:val="24"/>
          <w:szCs w:val="24"/>
        </w:rPr>
      </w:pPr>
      <w:r w:rsidRPr="002A5BBE">
        <w:rPr>
          <w:rFonts w:ascii="Bookman Old Style" w:eastAsia="Calibri" w:hAnsi="Bookman Old Style" w:cs="Arial"/>
          <w:b/>
          <w:bCs/>
          <w:i/>
          <w:iCs/>
          <w:color w:val="404040"/>
          <w:sz w:val="24"/>
          <w:szCs w:val="24"/>
        </w:rPr>
        <w:t xml:space="preserve"> EL hecho Inédito: La deuda a 100 años</w:t>
      </w:r>
    </w:p>
    <w:p w:rsidR="00433CEA" w:rsidRPr="002A5BBE" w:rsidRDefault="00433CEA" w:rsidP="00433CEA">
      <w:pPr>
        <w:rPr>
          <w:rFonts w:ascii="Bookman Old Style" w:eastAsia="Arial" w:hAnsi="Bookman Old Style" w:cs="Arial"/>
          <w:sz w:val="24"/>
          <w:szCs w:val="24"/>
        </w:rPr>
      </w:pPr>
      <w:r w:rsidRPr="002A5BBE">
        <w:rPr>
          <w:rFonts w:ascii="Bookman Old Style" w:eastAsia="Arial" w:hAnsi="Bookman Old Style" w:cs="Arial"/>
          <w:color w:val="545353"/>
          <w:sz w:val="24"/>
          <w:szCs w:val="24"/>
        </w:rPr>
        <w:t>El actual gobierno no solo emitió el famoso "bono a cien años", sino que también emitió un bono a tres años por 75.000 millones de dólares, a una tasa de interés del 26,5 por ciento.</w:t>
      </w:r>
    </w:p>
    <w:p w:rsidR="00433CEA" w:rsidRPr="002A5BBE" w:rsidRDefault="00433CEA" w:rsidP="00433CEA">
      <w:pPr>
        <w:rPr>
          <w:rFonts w:ascii="Bookman Old Style" w:eastAsia="Arial" w:hAnsi="Bookman Old Style" w:cs="Arial"/>
          <w:sz w:val="24"/>
          <w:szCs w:val="24"/>
        </w:rPr>
      </w:pPr>
      <w:r w:rsidRPr="002A5BBE">
        <w:rPr>
          <w:rFonts w:ascii="Bookman Old Style" w:eastAsia="Arial" w:hAnsi="Bookman Old Style" w:cs="Arial"/>
          <w:color w:val="545353"/>
          <w:sz w:val="24"/>
          <w:szCs w:val="24"/>
        </w:rPr>
        <w:t>Como se deja ver son deudas de un gran caudal, y sobre todo cabe señalar lo ocurrido con los intereses, ya que de alguna manera nos encontramos "acostumbrados" como país a pagar los intereses, y no la deuda externa, la cual se ha convertido en una deuda eterna.</w:t>
      </w:r>
    </w:p>
    <w:p w:rsidR="00433CEA" w:rsidRPr="002A5BBE" w:rsidRDefault="00433CEA" w:rsidP="00433CEA">
      <w:pPr>
        <w:rPr>
          <w:rFonts w:ascii="Bookman Old Style" w:eastAsia="Arial" w:hAnsi="Bookman Old Style" w:cs="Arial"/>
          <w:sz w:val="24"/>
          <w:szCs w:val="24"/>
        </w:rPr>
      </w:pPr>
      <w:r w:rsidRPr="002A5BBE">
        <w:rPr>
          <w:rFonts w:ascii="Bookman Old Style" w:eastAsia="Arial" w:hAnsi="Bookman Old Style" w:cs="Arial"/>
          <w:color w:val="545353"/>
          <w:sz w:val="24"/>
          <w:szCs w:val="24"/>
        </w:rPr>
        <w:t>Sin embargo, cabe observar también que no solo es meramente atribuible al gobierno actual tales hechos, es por eso que podemos hablar de una "culpa concurrida" y citar a continuación un párrafo de la entrevista al Investigador Alejandro Olmos Gaona, expresándose sobre tal hecho:</w:t>
      </w:r>
    </w:p>
    <w:p w:rsidR="00433CEA" w:rsidRPr="002A5BBE" w:rsidRDefault="00433CEA" w:rsidP="00433CEA">
      <w:pPr>
        <w:rPr>
          <w:rFonts w:ascii="Bookman Old Style" w:eastAsia="Arial" w:hAnsi="Bookman Old Style" w:cs="Arial"/>
          <w:sz w:val="24"/>
          <w:szCs w:val="24"/>
        </w:rPr>
      </w:pPr>
      <w:r w:rsidRPr="002A5BBE">
        <w:rPr>
          <w:rFonts w:ascii="Bookman Old Style" w:eastAsia="Arial" w:hAnsi="Bookman Old Style" w:cs="Arial"/>
          <w:i/>
          <w:iCs/>
          <w:color w:val="545353"/>
          <w:sz w:val="24"/>
          <w:szCs w:val="24"/>
        </w:rPr>
        <w:t xml:space="preserve">"El Senado tiene mayoría el Frente para la Victoria. Cuando veo que critican el endeudamiento les señalo que hay culpa concurrente porque ellos han autorizado la emisión de deuda. El Congreso lo que no autorizó en el caso del “bono a cien años” fue el plazo, porque en la planilla anexa al artículo 34 de la ley de Presupuesto última, se establece que el plazo máximo para </w:t>
      </w:r>
      <w:r w:rsidRPr="002A5BBE">
        <w:rPr>
          <w:rFonts w:ascii="Bookman Old Style" w:eastAsia="Arial" w:hAnsi="Bookman Old Style" w:cs="Arial"/>
          <w:i/>
          <w:iCs/>
          <w:color w:val="545353"/>
          <w:sz w:val="24"/>
          <w:szCs w:val="24"/>
        </w:rPr>
        <w:lastRenderedPageBreak/>
        <w:t>emitir bonos soberanos son cuatro años, y si bien en ese artículo 34 se lo faculta al ministro de Finanzas a efectuar modificaciones, se supone de acuerdo a principios elementales de Derecho Administrativo, que esas modificaciones deben seguir ciertas cuotas de racionalidad, pero no llevar de cuatro a cien años un bono que significa un endeudamiento casi perpetuo, porque están endeudando a cinco generaciones de argentinos a través de una emisión de 2.750 millones de dólares, que al suscribirse son 2.400 millones y que vamos a tener que pagar alrededor de 20.000 millones cerca de cien años, sin perjuicio de que haya modificaciones a los diez, quince o treinta años. ¿Cómo puede asegurar un Gobierno lo que puede pasar de acá a 20 años? ¡Mucho menos a cien!"</w:t>
      </w:r>
    </w:p>
    <w:p w:rsidR="00433CEA" w:rsidRPr="002A5BBE" w:rsidRDefault="00433CEA" w:rsidP="00433CEA">
      <w:pPr>
        <w:rPr>
          <w:rFonts w:ascii="Bookman Old Style" w:eastAsia="Arial" w:hAnsi="Bookman Old Style" w:cs="Arial"/>
          <w:sz w:val="24"/>
          <w:szCs w:val="24"/>
        </w:rPr>
      </w:pPr>
    </w:p>
    <w:p w:rsidR="00433CEA" w:rsidRPr="002A5BBE" w:rsidRDefault="00433CEA" w:rsidP="00433CEA">
      <w:pPr>
        <w:rPr>
          <w:rFonts w:ascii="Bookman Old Style" w:eastAsia="Arial" w:hAnsi="Bookman Old Style" w:cs="Arial"/>
          <w:sz w:val="24"/>
          <w:szCs w:val="24"/>
        </w:rPr>
      </w:pPr>
      <w:r w:rsidRPr="002A5BBE">
        <w:rPr>
          <w:rFonts w:ascii="Bookman Old Style" w:eastAsia="Arial" w:hAnsi="Bookman Old Style" w:cs="Arial"/>
          <w:color w:val="545353"/>
          <w:sz w:val="24"/>
          <w:szCs w:val="24"/>
        </w:rPr>
        <w:t>Como corolario de tales opiniones, podemos llegar a la conclusión de que el país se encuentra en la vía errónea,  no necesariamente por el mero hecho de "tomar deuda" si no por tres cuestiones que creemos centrales: usar la misma para gastos corrientes "de caja chica" y no para capitalizarse, por no auditar las cuentas, a fin de establecer que se debe pagar y que no, y a su vez por aceptar las condiciones más que negativas que obtenemos a la hora de endeudarnos (</w:t>
      </w:r>
      <w:proofErr w:type="spellStart"/>
      <w:r w:rsidRPr="002A5BBE">
        <w:rPr>
          <w:rFonts w:ascii="Bookman Old Style" w:eastAsia="Arial" w:hAnsi="Bookman Old Style" w:cs="Arial"/>
          <w:color w:val="545353"/>
          <w:sz w:val="24"/>
          <w:szCs w:val="24"/>
        </w:rPr>
        <w:t>ej</w:t>
      </w:r>
      <w:proofErr w:type="spellEnd"/>
      <w:r w:rsidRPr="002A5BBE">
        <w:rPr>
          <w:rFonts w:ascii="Bookman Old Style" w:eastAsia="Arial" w:hAnsi="Bookman Old Style" w:cs="Arial"/>
          <w:color w:val="545353"/>
          <w:sz w:val="24"/>
          <w:szCs w:val="24"/>
        </w:rPr>
        <w:t>:</w:t>
      </w:r>
      <w:r>
        <w:rPr>
          <w:rFonts w:ascii="Bookman Old Style" w:eastAsia="Arial" w:hAnsi="Bookman Old Style" w:cs="Arial"/>
          <w:color w:val="545353"/>
          <w:sz w:val="24"/>
          <w:szCs w:val="24"/>
        </w:rPr>
        <w:t xml:space="preserve"> </w:t>
      </w:r>
      <w:r w:rsidRPr="002A5BBE">
        <w:rPr>
          <w:rFonts w:ascii="Bookman Old Style" w:eastAsia="Arial" w:hAnsi="Bookman Old Style" w:cs="Arial"/>
          <w:color w:val="545353"/>
          <w:sz w:val="24"/>
          <w:szCs w:val="24"/>
        </w:rPr>
        <w:t>intereses ).</w:t>
      </w:r>
    </w:p>
    <w:p w:rsidR="00433CEA" w:rsidRPr="002A5BBE" w:rsidRDefault="00433CEA" w:rsidP="00433CEA">
      <w:pPr>
        <w:rPr>
          <w:rFonts w:ascii="Bookman Old Style" w:eastAsia="Calibri" w:hAnsi="Bookman Old Style" w:cs="Arial"/>
          <w:sz w:val="24"/>
          <w:szCs w:val="24"/>
        </w:rPr>
      </w:pPr>
    </w:p>
    <w:p w:rsidR="00433CEA" w:rsidRPr="002A5BBE" w:rsidRDefault="00433CEA" w:rsidP="00433CEA">
      <w:pPr>
        <w:ind w:left="360"/>
        <w:jc w:val="both"/>
        <w:rPr>
          <w:rFonts w:ascii="Bookman Old Style" w:eastAsia="Book Antiqua" w:hAnsi="Bookman Old Style" w:cs="Arial"/>
          <w:sz w:val="24"/>
          <w:szCs w:val="24"/>
          <w:u w:val="single"/>
        </w:rPr>
      </w:pPr>
    </w:p>
    <w:p w:rsidR="00433CEA" w:rsidRPr="008F4A5E" w:rsidRDefault="00433CEA" w:rsidP="00433CEA">
      <w:pPr>
        <w:jc w:val="both"/>
        <w:rPr>
          <w:rFonts w:ascii="Bookman Old Style" w:eastAsia="Book Antiqua" w:hAnsi="Bookman Old Style" w:cs="Arial"/>
          <w:b/>
          <w:sz w:val="24"/>
          <w:szCs w:val="24"/>
        </w:rPr>
      </w:pPr>
      <w:r w:rsidRPr="008F4A5E">
        <w:rPr>
          <w:rFonts w:ascii="Bookman Old Style" w:eastAsia="Book Antiqua" w:hAnsi="Bookman Old Style" w:cs="Arial"/>
          <w:b/>
          <w:sz w:val="24"/>
          <w:szCs w:val="24"/>
          <w:u w:val="single"/>
        </w:rPr>
        <w:t>Propuesta a la solución de la deuda heredada:</w:t>
      </w:r>
    </w:p>
    <w:p w:rsidR="00433CEA" w:rsidRPr="002A5BBE" w:rsidRDefault="00433CEA" w:rsidP="00433CEA">
      <w:pPr>
        <w:jc w:val="both"/>
        <w:rPr>
          <w:rFonts w:ascii="Bookman Old Style" w:eastAsia="Book Antiqua" w:hAnsi="Bookman Old Style" w:cs="Arial"/>
          <w:sz w:val="24"/>
          <w:szCs w:val="24"/>
        </w:rPr>
      </w:pPr>
      <w:r w:rsidRPr="002A5BBE">
        <w:rPr>
          <w:rFonts w:ascii="Bookman Old Style" w:eastAsia="Book Antiqua" w:hAnsi="Bookman Old Style" w:cs="Arial"/>
          <w:sz w:val="24"/>
          <w:szCs w:val="24"/>
        </w:rPr>
        <w:t xml:space="preserve">Los mayores argumentos que pueden esgrimirse en contra de la deuda externa giran en torno a una cuestión económica; en donde el mayor problema de los países en vías de desarrollo que han contraído deuda es que al no tener la capacidad de generar un ahorro interno suficiente para financiar su crecimiento económico no les queda otra alternativa que acudir a este recurso financiero. Asimismo, estos países poseen bajos niveles de competitividad exterior asociados a escalas altas de inflación y monedas inestables. Sumado a que el propio valor de la deuda y el consiguiente esfuerzo de devolución dependen de factores no controlables por los países afectados, como pueden ser la evolución de la cotización del dólar. Como consecuencia de todo ello se produce un círculo vicioso en la economía, incapacitada para hacer frente a los elevados niveles de endeudamiento y de generar un crecimiento económico equilibrado y sostenible.  </w:t>
      </w:r>
    </w:p>
    <w:p w:rsidR="00433CEA" w:rsidRPr="002A5BBE" w:rsidRDefault="00433CEA" w:rsidP="00433CEA">
      <w:pPr>
        <w:jc w:val="both"/>
        <w:rPr>
          <w:rFonts w:ascii="Bookman Old Style" w:eastAsia="Book Antiqua" w:hAnsi="Bookman Old Style" w:cs="Arial"/>
          <w:sz w:val="24"/>
          <w:szCs w:val="24"/>
        </w:rPr>
      </w:pPr>
      <w:r w:rsidRPr="002A5BBE">
        <w:rPr>
          <w:rFonts w:ascii="Bookman Old Style" w:eastAsia="Book Antiqua" w:hAnsi="Bookman Old Style" w:cs="Arial"/>
          <w:sz w:val="24"/>
          <w:szCs w:val="24"/>
        </w:rPr>
        <w:lastRenderedPageBreak/>
        <w:t xml:space="preserve">Una de las posibilidades de hacer frente a esta situación es un plan de reestructuración de la deuda externa, renegociando con los acreedores nuevas condiciones en el pago y el tipo de interés de la deuda vigente, modificando los plazos de vencimiento y las cantidades anuales a pagar para que dichos pagos resulten más graduales. </w:t>
      </w:r>
    </w:p>
    <w:p w:rsidR="00433CEA" w:rsidRPr="002A5BBE" w:rsidRDefault="00433CEA" w:rsidP="00433CEA">
      <w:pPr>
        <w:jc w:val="both"/>
        <w:rPr>
          <w:rFonts w:ascii="Bookman Old Style" w:eastAsia="Book Antiqua" w:hAnsi="Bookman Old Style" w:cs="Arial"/>
          <w:sz w:val="24"/>
          <w:szCs w:val="24"/>
        </w:rPr>
      </w:pPr>
      <w:r w:rsidRPr="002A5BBE">
        <w:rPr>
          <w:rFonts w:ascii="Bookman Old Style" w:eastAsia="Book Antiqua" w:hAnsi="Bookman Old Style" w:cs="Arial"/>
          <w:sz w:val="24"/>
          <w:szCs w:val="24"/>
        </w:rPr>
        <w:t>Propondríamos, también, una fuerte limitación de las importaciones, lograríamos dicho cometido, a través de la imposición de gravámenes altos. Ya que, se aprecia, que es una herramienta que se utiliza como regulador económico, para equilibrar la balanza comercial.</w:t>
      </w:r>
    </w:p>
    <w:p w:rsidR="00433CEA" w:rsidRPr="002A5BBE" w:rsidRDefault="00433CEA" w:rsidP="00433CEA">
      <w:pPr>
        <w:jc w:val="both"/>
        <w:rPr>
          <w:rFonts w:ascii="Bookman Old Style" w:eastAsia="Book Antiqua" w:hAnsi="Bookman Old Style" w:cs="Arial"/>
          <w:sz w:val="24"/>
          <w:szCs w:val="24"/>
        </w:rPr>
      </w:pPr>
      <w:r w:rsidRPr="002A5BBE">
        <w:rPr>
          <w:rFonts w:ascii="Bookman Old Style" w:eastAsia="Book Antiqua" w:hAnsi="Bookman Old Style" w:cs="Arial"/>
          <w:sz w:val="24"/>
          <w:szCs w:val="24"/>
        </w:rPr>
        <w:t xml:space="preserve">Sería atinado, también, gravar la explotación de recursos naturales, más precisamente hablamos de los recursos mineros y los provenientes del agro. </w:t>
      </w:r>
    </w:p>
    <w:p w:rsidR="00433CEA" w:rsidRPr="002A5BBE" w:rsidRDefault="00433CEA" w:rsidP="00433CEA">
      <w:pPr>
        <w:jc w:val="both"/>
        <w:rPr>
          <w:rFonts w:ascii="Bookman Old Style" w:eastAsia="Book Antiqua" w:hAnsi="Bookman Old Style" w:cs="Arial"/>
          <w:sz w:val="24"/>
          <w:szCs w:val="24"/>
        </w:rPr>
      </w:pPr>
      <w:r w:rsidRPr="002A5BBE">
        <w:rPr>
          <w:rFonts w:ascii="Bookman Old Style" w:eastAsia="Book Antiqua" w:hAnsi="Bookman Old Style" w:cs="Arial"/>
          <w:sz w:val="24"/>
          <w:szCs w:val="24"/>
        </w:rPr>
        <w:t>A su vez, proponemos ciertos ejes básicos para el plan económico a diez años objeto de este trabajo. A saber:</w:t>
      </w:r>
    </w:p>
    <w:p w:rsidR="00433CEA" w:rsidRPr="002A5BBE" w:rsidRDefault="00433CEA" w:rsidP="00433CEA">
      <w:pPr>
        <w:jc w:val="both"/>
        <w:rPr>
          <w:rFonts w:ascii="Bookman Old Style" w:eastAsia="Book Antiqua" w:hAnsi="Bookman Old Style" w:cs="Arial"/>
          <w:sz w:val="24"/>
          <w:szCs w:val="24"/>
        </w:rPr>
      </w:pPr>
      <w:r w:rsidRPr="002A5BBE">
        <w:rPr>
          <w:rFonts w:ascii="Bookman Old Style" w:eastAsia="Book Antiqua" w:hAnsi="Bookman Old Style" w:cs="Arial"/>
          <w:sz w:val="24"/>
          <w:szCs w:val="24"/>
        </w:rPr>
        <w:t>El plan económico basado en la no toma de deuda gira en torno a cuatro principios:</w:t>
      </w:r>
    </w:p>
    <w:p w:rsidR="00433CEA" w:rsidRPr="002A5BBE" w:rsidRDefault="00433CEA" w:rsidP="00433CEA">
      <w:pPr>
        <w:numPr>
          <w:ilvl w:val="0"/>
          <w:numId w:val="5"/>
        </w:numPr>
        <w:spacing w:after="160"/>
        <w:ind w:left="720" w:hanging="360"/>
        <w:jc w:val="both"/>
        <w:rPr>
          <w:rFonts w:ascii="Bookman Old Style" w:eastAsia="Book Antiqua" w:hAnsi="Bookman Old Style" w:cs="Arial"/>
          <w:sz w:val="24"/>
          <w:szCs w:val="24"/>
        </w:rPr>
      </w:pPr>
      <w:r w:rsidRPr="002A5BBE">
        <w:rPr>
          <w:rFonts w:ascii="Bookman Old Style" w:eastAsia="Book Antiqua" w:hAnsi="Bookman Old Style" w:cs="Arial"/>
          <w:sz w:val="24"/>
          <w:szCs w:val="24"/>
        </w:rPr>
        <w:t>La creación de una comisión auditoria, a fin de realizar pericias de las cuentas públicas y deuda externa.</w:t>
      </w:r>
    </w:p>
    <w:p w:rsidR="00433CEA" w:rsidRPr="002A5BBE" w:rsidRDefault="00433CEA" w:rsidP="00433CEA">
      <w:pPr>
        <w:numPr>
          <w:ilvl w:val="0"/>
          <w:numId w:val="5"/>
        </w:numPr>
        <w:spacing w:after="160"/>
        <w:ind w:left="720" w:hanging="360"/>
        <w:jc w:val="both"/>
        <w:rPr>
          <w:rFonts w:ascii="Bookman Old Style" w:eastAsia="Book Antiqua" w:hAnsi="Bookman Old Style" w:cs="Arial"/>
          <w:sz w:val="24"/>
          <w:szCs w:val="24"/>
        </w:rPr>
      </w:pPr>
      <w:r w:rsidRPr="002A5BBE">
        <w:rPr>
          <w:rFonts w:ascii="Bookman Old Style" w:eastAsia="Book Antiqua" w:hAnsi="Bookman Old Style" w:cs="Arial"/>
          <w:sz w:val="24"/>
          <w:szCs w:val="24"/>
        </w:rPr>
        <w:t>La presentación de una medida de no innovar a través de un amparo colectivo para que el estado deje de generar obligaciones (tanto Club de París y como FMI), hasta cuando se dé por realizada la auditoria de las cuentas públicas.</w:t>
      </w:r>
    </w:p>
    <w:p w:rsidR="00433CEA" w:rsidRPr="002A5BBE" w:rsidRDefault="00433CEA" w:rsidP="00433CEA">
      <w:pPr>
        <w:numPr>
          <w:ilvl w:val="0"/>
          <w:numId w:val="5"/>
        </w:numPr>
        <w:spacing w:after="160"/>
        <w:ind w:left="720" w:hanging="360"/>
        <w:jc w:val="both"/>
        <w:rPr>
          <w:rFonts w:ascii="Bookman Old Style" w:eastAsia="Book Antiqua" w:hAnsi="Bookman Old Style" w:cs="Arial"/>
          <w:sz w:val="24"/>
          <w:szCs w:val="24"/>
        </w:rPr>
      </w:pPr>
      <w:r w:rsidRPr="002A5BBE">
        <w:rPr>
          <w:rFonts w:ascii="Bookman Old Style" w:eastAsia="Book Antiqua" w:hAnsi="Bookman Old Style" w:cs="Arial"/>
          <w:sz w:val="24"/>
          <w:szCs w:val="24"/>
        </w:rPr>
        <w:t>El fortalecimiento de la industria nacional, enfocado en actividades específicas, a través de incentivos fiscales a las mismas, a su vez se otorgarán beneficios para todas las industrias que produzcan bienes.</w:t>
      </w:r>
    </w:p>
    <w:p w:rsidR="00433CEA" w:rsidRPr="002A5BBE" w:rsidRDefault="00433CEA" w:rsidP="00433CEA">
      <w:pPr>
        <w:numPr>
          <w:ilvl w:val="0"/>
          <w:numId w:val="5"/>
        </w:numPr>
        <w:spacing w:after="160"/>
        <w:ind w:left="720" w:hanging="360"/>
        <w:jc w:val="both"/>
        <w:rPr>
          <w:rFonts w:ascii="Bookman Old Style" w:eastAsia="Book Antiqua" w:hAnsi="Bookman Old Style" w:cs="Arial"/>
          <w:sz w:val="24"/>
          <w:szCs w:val="24"/>
        </w:rPr>
      </w:pPr>
      <w:r w:rsidRPr="002A5BBE">
        <w:rPr>
          <w:rFonts w:ascii="Bookman Old Style" w:eastAsia="Book Antiqua" w:hAnsi="Bookman Old Style" w:cs="Arial"/>
          <w:sz w:val="24"/>
          <w:szCs w:val="24"/>
        </w:rPr>
        <w:t>El planteamiento de la Deuda Externa como una cuestión de toda la ciudadanía argentina, mediante políticas de información y difusión.</w:t>
      </w:r>
    </w:p>
    <w:p w:rsidR="00433CEA" w:rsidRPr="002A5BBE" w:rsidRDefault="00433CEA" w:rsidP="00433CEA">
      <w:pPr>
        <w:ind w:left="360"/>
        <w:jc w:val="both"/>
        <w:rPr>
          <w:rFonts w:ascii="Bookman Old Style" w:eastAsia="Book Antiqua" w:hAnsi="Bookman Old Style" w:cs="Arial"/>
          <w:sz w:val="24"/>
          <w:szCs w:val="24"/>
        </w:rPr>
      </w:pPr>
      <w:r w:rsidRPr="002A5BBE">
        <w:rPr>
          <w:rFonts w:ascii="Bookman Old Style" w:eastAsia="Book Antiqua" w:hAnsi="Bookman Old Style" w:cs="Arial"/>
          <w:sz w:val="24"/>
          <w:szCs w:val="24"/>
        </w:rPr>
        <w:t>Para el primer caso es necesario formar una comisión auditora, y a través del trabajo en conjunto del estado, el personal profesional y los distintos entes y asociaciones que intervengan en la misma probar la legitimidad o ilegitimad de la misma.</w:t>
      </w:r>
    </w:p>
    <w:p w:rsidR="00433CEA" w:rsidRPr="002A5BBE" w:rsidRDefault="00433CEA" w:rsidP="00433CEA">
      <w:pPr>
        <w:ind w:left="360"/>
        <w:jc w:val="both"/>
        <w:rPr>
          <w:rFonts w:ascii="Bookman Old Style" w:eastAsia="Book Antiqua" w:hAnsi="Bookman Old Style" w:cs="Arial"/>
          <w:sz w:val="24"/>
          <w:szCs w:val="24"/>
        </w:rPr>
      </w:pPr>
      <w:r w:rsidRPr="002A5BBE">
        <w:rPr>
          <w:rFonts w:ascii="Bookman Old Style" w:eastAsia="Book Antiqua" w:hAnsi="Bookman Old Style" w:cs="Arial"/>
          <w:sz w:val="24"/>
          <w:szCs w:val="24"/>
        </w:rPr>
        <w:t>Es posible encontrar un ejemplo en el caso de Ecuador, adecuándolo oportunamente a la Argentina.</w:t>
      </w:r>
    </w:p>
    <w:p w:rsidR="00433CEA" w:rsidRPr="002A5BBE" w:rsidRDefault="00433CEA" w:rsidP="00433CEA">
      <w:pPr>
        <w:ind w:left="360"/>
        <w:jc w:val="both"/>
        <w:rPr>
          <w:rFonts w:ascii="Bookman Old Style" w:eastAsia="Book Antiqua" w:hAnsi="Bookman Old Style" w:cs="Arial"/>
          <w:sz w:val="24"/>
          <w:szCs w:val="24"/>
        </w:rPr>
      </w:pPr>
      <w:r w:rsidRPr="002A5BBE">
        <w:rPr>
          <w:rFonts w:ascii="Bookman Old Style" w:eastAsia="Book Antiqua" w:hAnsi="Bookman Old Style" w:cs="Arial"/>
          <w:sz w:val="24"/>
          <w:szCs w:val="24"/>
        </w:rPr>
        <w:lastRenderedPageBreak/>
        <w:t>Como Segundo Eje se plantea la medida de no innovar con los distintos organismos internacionales de financiamiento, es posible a través de la herramienta del Amparo Colectivo, regulado en nuestro ordenamiento y encontrando sustento constitucional en el Artículo 43 de nuestra Constitución Nacional.</w:t>
      </w:r>
    </w:p>
    <w:p w:rsidR="00433CEA" w:rsidRPr="002A5BBE" w:rsidRDefault="00433CEA" w:rsidP="00433CEA">
      <w:pPr>
        <w:jc w:val="both"/>
        <w:rPr>
          <w:rFonts w:ascii="Bookman Old Style" w:eastAsia="Book Antiqua" w:hAnsi="Bookman Old Style" w:cs="Arial"/>
          <w:sz w:val="24"/>
          <w:szCs w:val="24"/>
        </w:rPr>
      </w:pPr>
      <w:r w:rsidRPr="002A5BBE">
        <w:rPr>
          <w:rFonts w:ascii="Bookman Old Style" w:eastAsia="Book Antiqua" w:hAnsi="Bookman Old Style" w:cs="Arial"/>
          <w:sz w:val="24"/>
          <w:szCs w:val="24"/>
        </w:rPr>
        <w:t>"</w:t>
      </w:r>
      <w:r w:rsidRPr="002A5BBE">
        <w:rPr>
          <w:rFonts w:ascii="Bookman Old Style" w:eastAsia="Book Antiqua" w:hAnsi="Bookman Old Style" w:cs="Arial"/>
          <w:b/>
          <w:i/>
          <w:sz w:val="24"/>
          <w:szCs w:val="24"/>
        </w:rPr>
        <w:t>Artículo 43</w:t>
      </w:r>
      <w:r w:rsidRPr="002A5BBE">
        <w:rPr>
          <w:rFonts w:ascii="Bookman Old Style" w:eastAsia="Book Antiqua" w:hAnsi="Bookman Old Style" w:cs="Arial"/>
          <w:sz w:val="24"/>
          <w:szCs w:val="24"/>
        </w:rPr>
        <w:t xml:space="preserve">.- </w:t>
      </w:r>
      <w:r w:rsidRPr="002A5BBE">
        <w:rPr>
          <w:rFonts w:ascii="Bookman Old Style" w:eastAsia="Book Antiqua" w:hAnsi="Bookman Old Style" w:cs="Arial"/>
          <w:i/>
          <w:sz w:val="24"/>
          <w:szCs w:val="24"/>
        </w:rPr>
        <w:t>Toda persona puede interponer acción expedita y rápida de amparo, siempre que no exista otro medio judicial más idóneo, contra todo acto u omisión de autoridades públicas o de particulares, que en forma actual o inminente lesione, restrinja, altere o amenace, con arbitrariedad o ilegalidad manifiesta, derechos y garantías reconocidos por esta Constitución, un tratado o una ley. En el caso, el juez podrá declarar la inconstitucionalidad de la norma en que se funde el acto u omisión lesiva.</w:t>
      </w:r>
    </w:p>
    <w:p w:rsidR="00433CEA" w:rsidRPr="002A5BBE" w:rsidRDefault="00433CEA" w:rsidP="00433CEA">
      <w:pPr>
        <w:jc w:val="both"/>
        <w:rPr>
          <w:rFonts w:ascii="Bookman Old Style" w:eastAsia="Book Antiqua" w:hAnsi="Bookman Old Style" w:cs="Arial"/>
          <w:sz w:val="24"/>
          <w:szCs w:val="24"/>
        </w:rPr>
      </w:pPr>
      <w:r w:rsidRPr="002A5BBE">
        <w:rPr>
          <w:rFonts w:ascii="Bookman Old Style" w:eastAsia="Book Antiqua" w:hAnsi="Bookman Old Style" w:cs="Arial"/>
          <w:i/>
          <w:sz w:val="24"/>
          <w:szCs w:val="24"/>
        </w:rPr>
        <w:t>Podrán interponer esta acción contra cualquier forma de discriminación y en lo relativo a los derechos que protegen al ambiente, a la competencia, al usuario y al consumidor, así como a los derechos de incidencia colectiva en general, el afectado, el defensor del pueblo y las asociaciones que propendan a esos fines, registradas conforme a la ley, la que determinará los requisitos y formas de su organización."</w:t>
      </w:r>
    </w:p>
    <w:p w:rsidR="00433CEA" w:rsidRPr="002A5BBE" w:rsidRDefault="00433CEA" w:rsidP="00433CEA">
      <w:pPr>
        <w:jc w:val="both"/>
        <w:rPr>
          <w:rFonts w:ascii="Bookman Old Style" w:eastAsia="Book Antiqua" w:hAnsi="Bookman Old Style" w:cs="Arial"/>
          <w:sz w:val="24"/>
          <w:szCs w:val="24"/>
        </w:rPr>
      </w:pPr>
      <w:r w:rsidRPr="002A5BBE">
        <w:rPr>
          <w:rFonts w:ascii="Bookman Old Style" w:eastAsia="Book Antiqua" w:hAnsi="Bookman Old Style" w:cs="Arial"/>
          <w:sz w:val="24"/>
          <w:szCs w:val="24"/>
        </w:rPr>
        <w:t xml:space="preserve">Tal medida, podría dar lugar a la polémica, ya que podría imaginarse el escenario de que Argentina caería en otro famoso </w:t>
      </w:r>
      <w:r w:rsidRPr="002A5BBE">
        <w:rPr>
          <w:rFonts w:ascii="Bookman Old Style" w:eastAsia="Book Antiqua" w:hAnsi="Bookman Old Style" w:cs="Arial"/>
          <w:i/>
          <w:sz w:val="24"/>
          <w:szCs w:val="24"/>
        </w:rPr>
        <w:t>de</w:t>
      </w:r>
      <w:r w:rsidRPr="002A5BBE">
        <w:rPr>
          <w:rFonts w:ascii="Bookman Old Style" w:eastAsia="Book Antiqua" w:hAnsi="Bookman Old Style" w:cs="Arial"/>
          <w:sz w:val="24"/>
          <w:szCs w:val="24"/>
        </w:rPr>
        <w:t>fault, sin embargo, existen respetados autores que avalan la acción, tales como el reconocido investigador e historiador Alejandro Olmos Gaona.</w:t>
      </w:r>
    </w:p>
    <w:p w:rsidR="00433CEA" w:rsidRPr="002A5BBE" w:rsidRDefault="00433CEA" w:rsidP="00433CEA">
      <w:pPr>
        <w:jc w:val="both"/>
        <w:rPr>
          <w:rFonts w:ascii="Bookman Old Style" w:eastAsia="Book Antiqua" w:hAnsi="Bookman Old Style" w:cs="Arial"/>
          <w:sz w:val="24"/>
          <w:szCs w:val="24"/>
        </w:rPr>
      </w:pPr>
      <w:r w:rsidRPr="002A5BBE">
        <w:rPr>
          <w:rFonts w:ascii="Bookman Old Style" w:eastAsia="Book Antiqua" w:hAnsi="Bookman Old Style" w:cs="Arial"/>
          <w:sz w:val="24"/>
          <w:szCs w:val="24"/>
        </w:rPr>
        <w:t xml:space="preserve">Avalando tal posición también tiene lugar el ensayo realizado diplomático </w:t>
      </w:r>
      <w:r w:rsidRPr="002A5BBE">
        <w:rPr>
          <w:rFonts w:ascii="Bookman Old Style" w:eastAsia="Book Antiqua" w:hAnsi="Bookman Old Style" w:cs="Arial"/>
          <w:i/>
          <w:sz w:val="24"/>
          <w:szCs w:val="24"/>
        </w:rPr>
        <w:t xml:space="preserve">Thomas </w:t>
      </w:r>
      <w:proofErr w:type="spellStart"/>
      <w:r w:rsidRPr="002A5BBE">
        <w:rPr>
          <w:rFonts w:ascii="Bookman Old Style" w:eastAsia="Book Antiqua" w:hAnsi="Bookman Old Style" w:cs="Arial"/>
          <w:i/>
          <w:sz w:val="24"/>
          <w:szCs w:val="24"/>
        </w:rPr>
        <w:t>Henders</w:t>
      </w:r>
      <w:proofErr w:type="spellEnd"/>
      <w:r w:rsidRPr="002A5BBE">
        <w:rPr>
          <w:rFonts w:ascii="Bookman Old Style" w:eastAsia="Book Antiqua" w:hAnsi="Bookman Old Style" w:cs="Arial"/>
          <w:i/>
          <w:sz w:val="24"/>
          <w:szCs w:val="24"/>
        </w:rPr>
        <w:t xml:space="preserve">* </w:t>
      </w:r>
      <w:r w:rsidRPr="002A5BBE">
        <w:rPr>
          <w:rFonts w:ascii="Bookman Old Style" w:eastAsia="Book Antiqua" w:hAnsi="Bookman Old Style" w:cs="Arial"/>
          <w:sz w:val="24"/>
          <w:szCs w:val="24"/>
        </w:rPr>
        <w:t>(editado por la Universidad de Harvard) el cual expresa que no sólo no tendría consecuencias desfavorables para la Argentina tal acción, sino que a su vez le sería conveniente no pagar para capitalizarse.</w:t>
      </w:r>
    </w:p>
    <w:p w:rsidR="00433CEA" w:rsidRPr="002A5BBE" w:rsidRDefault="00433CEA" w:rsidP="00433CEA">
      <w:pPr>
        <w:ind w:left="360"/>
        <w:jc w:val="both"/>
        <w:rPr>
          <w:rFonts w:ascii="Bookman Old Style" w:eastAsia="Book Antiqua" w:hAnsi="Bookman Old Style" w:cs="Arial"/>
          <w:sz w:val="24"/>
          <w:szCs w:val="24"/>
        </w:rPr>
      </w:pPr>
      <w:r w:rsidRPr="002A5BBE">
        <w:rPr>
          <w:rFonts w:ascii="Bookman Old Style" w:eastAsia="Book Antiqua" w:hAnsi="Bookman Old Style" w:cs="Arial"/>
          <w:sz w:val="24"/>
          <w:szCs w:val="24"/>
        </w:rPr>
        <w:t>Como cuarto eje se plantea el proceso de industrialización del país, enfocando a exportar productos industrializados y dejar de ser paulatinamente un país que exporta sólo productos primarios.</w:t>
      </w:r>
    </w:p>
    <w:p w:rsidR="00433CEA" w:rsidRPr="002A5BBE" w:rsidRDefault="00433CEA" w:rsidP="00433CEA">
      <w:pPr>
        <w:ind w:left="360"/>
        <w:jc w:val="both"/>
        <w:rPr>
          <w:rFonts w:ascii="Bookman Old Style" w:eastAsia="Book Antiqua" w:hAnsi="Bookman Old Style" w:cs="Arial"/>
          <w:sz w:val="24"/>
          <w:szCs w:val="24"/>
        </w:rPr>
      </w:pPr>
      <w:r w:rsidRPr="002A5BBE">
        <w:rPr>
          <w:rFonts w:ascii="Bookman Old Style" w:eastAsia="Book Antiqua" w:hAnsi="Bookman Old Style" w:cs="Arial"/>
          <w:sz w:val="24"/>
          <w:szCs w:val="24"/>
        </w:rPr>
        <w:t>Para tal fin vemos como conveniente el caso del Finlandia, país el cual se ha industrializado enfocándose en actividades específicas (tales como el caso de la comunicación NOKIA) llegando no solo a vender productos finalizados, si no también colocándose como un país realmente competitivo en su industria.</w:t>
      </w:r>
    </w:p>
    <w:p w:rsidR="00433CEA" w:rsidRPr="002A5BBE" w:rsidRDefault="00433CEA" w:rsidP="00433CEA">
      <w:pPr>
        <w:ind w:left="360"/>
        <w:jc w:val="both"/>
        <w:rPr>
          <w:rFonts w:ascii="Bookman Old Style" w:eastAsia="Book Antiqua" w:hAnsi="Bookman Old Style" w:cs="Arial"/>
          <w:sz w:val="24"/>
          <w:szCs w:val="24"/>
        </w:rPr>
      </w:pPr>
      <w:r w:rsidRPr="002A5BBE">
        <w:rPr>
          <w:rFonts w:ascii="Bookman Old Style" w:eastAsia="Book Antiqua" w:hAnsi="Bookman Old Style" w:cs="Arial"/>
          <w:sz w:val="24"/>
          <w:szCs w:val="24"/>
        </w:rPr>
        <w:lastRenderedPageBreak/>
        <w:t>Proceso en cual inicia en los años 80's basándose en los siguientes principios:</w:t>
      </w:r>
    </w:p>
    <w:p w:rsidR="00433CEA" w:rsidRPr="002A5BBE" w:rsidRDefault="00433CEA" w:rsidP="00433CEA">
      <w:pPr>
        <w:numPr>
          <w:ilvl w:val="0"/>
          <w:numId w:val="6"/>
        </w:numPr>
        <w:spacing w:after="160"/>
        <w:ind w:left="720" w:hanging="360"/>
        <w:jc w:val="both"/>
        <w:rPr>
          <w:rFonts w:ascii="Bookman Old Style" w:eastAsia="Book Antiqua" w:hAnsi="Bookman Old Style" w:cs="Arial"/>
          <w:sz w:val="24"/>
          <w:szCs w:val="24"/>
        </w:rPr>
      </w:pPr>
      <w:r w:rsidRPr="002A5BBE">
        <w:rPr>
          <w:rFonts w:ascii="Bookman Old Style" w:eastAsia="Book Antiqua" w:hAnsi="Bookman Old Style" w:cs="Arial"/>
          <w:sz w:val="24"/>
          <w:szCs w:val="24"/>
        </w:rPr>
        <w:t>Fuerte inversión social</w:t>
      </w:r>
    </w:p>
    <w:p w:rsidR="00433CEA" w:rsidRPr="002A5BBE" w:rsidRDefault="00433CEA" w:rsidP="00433CEA">
      <w:pPr>
        <w:numPr>
          <w:ilvl w:val="0"/>
          <w:numId w:val="6"/>
        </w:numPr>
        <w:spacing w:after="160"/>
        <w:ind w:left="720" w:hanging="360"/>
        <w:jc w:val="both"/>
        <w:rPr>
          <w:rFonts w:ascii="Bookman Old Style" w:eastAsia="Book Antiqua" w:hAnsi="Bookman Old Style" w:cs="Arial"/>
          <w:sz w:val="24"/>
          <w:szCs w:val="24"/>
        </w:rPr>
      </w:pPr>
      <w:r w:rsidRPr="002A5BBE">
        <w:rPr>
          <w:rFonts w:ascii="Bookman Old Style" w:eastAsia="Book Antiqua" w:hAnsi="Bookman Old Style" w:cs="Arial"/>
          <w:sz w:val="24"/>
          <w:szCs w:val="24"/>
        </w:rPr>
        <w:t>Inversión en infraestructura</w:t>
      </w:r>
    </w:p>
    <w:p w:rsidR="00433CEA" w:rsidRPr="002A5BBE" w:rsidRDefault="00433CEA" w:rsidP="00433CEA">
      <w:pPr>
        <w:numPr>
          <w:ilvl w:val="0"/>
          <w:numId w:val="6"/>
        </w:numPr>
        <w:spacing w:after="160"/>
        <w:ind w:left="720" w:hanging="360"/>
        <w:jc w:val="both"/>
        <w:rPr>
          <w:rFonts w:ascii="Bookman Old Style" w:eastAsia="Book Antiqua" w:hAnsi="Bookman Old Style" w:cs="Arial"/>
          <w:sz w:val="24"/>
          <w:szCs w:val="24"/>
        </w:rPr>
      </w:pPr>
      <w:r w:rsidRPr="002A5BBE">
        <w:rPr>
          <w:rFonts w:ascii="Bookman Old Style" w:eastAsia="Book Antiqua" w:hAnsi="Bookman Old Style" w:cs="Arial"/>
          <w:sz w:val="24"/>
          <w:szCs w:val="24"/>
        </w:rPr>
        <w:t>Labor conjunta del sector público y privado</w:t>
      </w:r>
    </w:p>
    <w:p w:rsidR="00433CEA" w:rsidRPr="002A5BBE" w:rsidRDefault="00433CEA" w:rsidP="00433CEA">
      <w:pPr>
        <w:numPr>
          <w:ilvl w:val="0"/>
          <w:numId w:val="6"/>
        </w:numPr>
        <w:spacing w:after="160"/>
        <w:ind w:left="720" w:hanging="360"/>
        <w:jc w:val="both"/>
        <w:rPr>
          <w:rFonts w:ascii="Bookman Old Style" w:eastAsia="Book Antiqua" w:hAnsi="Bookman Old Style" w:cs="Arial"/>
          <w:sz w:val="24"/>
          <w:szCs w:val="24"/>
        </w:rPr>
      </w:pPr>
      <w:r w:rsidRPr="002A5BBE">
        <w:rPr>
          <w:rFonts w:ascii="Bookman Old Style" w:eastAsia="Book Antiqua" w:hAnsi="Bookman Old Style" w:cs="Arial"/>
          <w:sz w:val="24"/>
          <w:szCs w:val="24"/>
        </w:rPr>
        <w:t>Fuerte política de ciencia y tecnología.</w:t>
      </w:r>
    </w:p>
    <w:p w:rsidR="00433CEA" w:rsidRPr="002A5BBE" w:rsidRDefault="00433CEA" w:rsidP="00433CEA">
      <w:pPr>
        <w:ind w:left="360"/>
        <w:jc w:val="both"/>
        <w:rPr>
          <w:rFonts w:ascii="Bookman Old Style" w:eastAsia="Book Antiqua" w:hAnsi="Bookman Old Style" w:cs="Arial"/>
          <w:sz w:val="24"/>
          <w:szCs w:val="24"/>
        </w:rPr>
      </w:pPr>
      <w:r w:rsidRPr="002A5BBE">
        <w:rPr>
          <w:rFonts w:ascii="Bookman Old Style" w:eastAsia="Book Antiqua" w:hAnsi="Bookman Old Style" w:cs="Arial"/>
          <w:sz w:val="24"/>
          <w:szCs w:val="24"/>
        </w:rPr>
        <w:t>Vemos como un gran ejemplo el caso de Finlandia para adecuarlo a la realidad argentina y lograr así la industrialización del país.</w:t>
      </w:r>
    </w:p>
    <w:p w:rsidR="00433CEA" w:rsidRPr="002A5BBE" w:rsidRDefault="00433CEA" w:rsidP="00433CEA">
      <w:pPr>
        <w:jc w:val="both"/>
        <w:rPr>
          <w:rFonts w:ascii="Bookman Old Style" w:eastAsia="Book Antiqua" w:hAnsi="Bookman Old Style" w:cs="Arial"/>
          <w:sz w:val="24"/>
          <w:szCs w:val="24"/>
        </w:rPr>
      </w:pPr>
      <w:r w:rsidRPr="002A5BBE">
        <w:rPr>
          <w:rFonts w:ascii="Bookman Old Style" w:eastAsia="Book Antiqua" w:hAnsi="Bookman Old Style" w:cs="Arial"/>
          <w:sz w:val="24"/>
          <w:szCs w:val="24"/>
        </w:rPr>
        <w:t>*</w:t>
      </w:r>
      <w:r w:rsidRPr="002A5BBE">
        <w:rPr>
          <w:rFonts w:ascii="Bookman Old Style" w:eastAsia="Book Antiqua" w:hAnsi="Bookman Old Style" w:cs="Arial"/>
          <w:i/>
          <w:sz w:val="24"/>
          <w:szCs w:val="24"/>
        </w:rPr>
        <w:t xml:space="preserve">Thomas Hender, diplomático norteamericano, que fue Secretario de Asuntos Latinoamericanos del Departamento de Estado, en un trabajo llamado “Ensayo de Simulación”, se preguntaba lo qué pasaría si Latinoamérica dejara de pagar la deuda. Concluyó que sólo dos países podían darse el lujo de no pagar: Venezuela y Argentina. Además, expresó particularmente que a Argentina no le convenía pagar, sino transferir esos fondos al mercado interno y buscar otros mercados alternativos. Hender no es marxista, forma parte de gobierno norteamericano." </w:t>
      </w:r>
    </w:p>
    <w:p w:rsidR="00433CEA" w:rsidRDefault="00433CEA" w:rsidP="00E51163"/>
    <w:p w:rsidR="00EC6188" w:rsidRDefault="00EC6188" w:rsidP="00E51163"/>
    <w:p w:rsidR="00EC6188" w:rsidRDefault="00EC6188" w:rsidP="00E51163"/>
    <w:p w:rsidR="00EC6188" w:rsidRPr="005C09DB" w:rsidRDefault="00EC6188" w:rsidP="00EC6188">
      <w:pPr>
        <w:spacing w:line="360" w:lineRule="auto"/>
        <w:jc w:val="center"/>
        <w:rPr>
          <w:rFonts w:ascii="Arial" w:hAnsi="Arial" w:cs="Arial"/>
        </w:rPr>
      </w:pPr>
      <w:r w:rsidRPr="005C09DB">
        <w:rPr>
          <w:rFonts w:ascii="Arial" w:hAnsi="Arial" w:cs="Arial"/>
        </w:rPr>
        <w:t xml:space="preserve">Trabajo Práctico de Finanzas </w:t>
      </w:r>
    </w:p>
    <w:p w:rsidR="00EC6188" w:rsidRPr="005C09DB" w:rsidRDefault="00EC6188" w:rsidP="00EC6188">
      <w:pPr>
        <w:spacing w:line="360" w:lineRule="auto"/>
        <w:jc w:val="center"/>
        <w:rPr>
          <w:rFonts w:ascii="Arial" w:hAnsi="Arial" w:cs="Arial"/>
        </w:rPr>
      </w:pPr>
      <w:r>
        <w:rPr>
          <w:rFonts w:ascii="Arial" w:hAnsi="Arial" w:cs="Arial"/>
        </w:rPr>
        <w:t xml:space="preserve">Profesor </w:t>
      </w:r>
      <w:r w:rsidRPr="005C09DB">
        <w:rPr>
          <w:rFonts w:ascii="Arial" w:hAnsi="Arial" w:cs="Arial"/>
        </w:rPr>
        <w:t>Titular</w:t>
      </w:r>
      <w:r>
        <w:rPr>
          <w:rFonts w:ascii="Arial" w:hAnsi="Arial" w:cs="Arial"/>
        </w:rPr>
        <w:t xml:space="preserve"> Darío Luis Guerra</w:t>
      </w:r>
    </w:p>
    <w:p w:rsidR="00EC6188" w:rsidRPr="005C09DB" w:rsidRDefault="00EC6188" w:rsidP="00EC6188">
      <w:pPr>
        <w:spacing w:line="360" w:lineRule="auto"/>
        <w:jc w:val="center"/>
        <w:rPr>
          <w:rFonts w:ascii="Arial" w:hAnsi="Arial" w:cs="Arial"/>
        </w:rPr>
      </w:pPr>
      <w:r w:rsidRPr="005C09DB">
        <w:rPr>
          <w:rFonts w:ascii="Arial" w:hAnsi="Arial" w:cs="Arial"/>
        </w:rPr>
        <w:t xml:space="preserve">Comisión </w:t>
      </w:r>
      <w:proofErr w:type="spellStart"/>
      <w:r w:rsidRPr="005C09DB">
        <w:rPr>
          <w:rFonts w:ascii="Arial" w:hAnsi="Arial" w:cs="Arial"/>
        </w:rPr>
        <w:t>Preevaluativo</w:t>
      </w:r>
      <w:proofErr w:type="spellEnd"/>
    </w:p>
    <w:p w:rsidR="00EC6188" w:rsidRDefault="00EC6188" w:rsidP="00EC6188">
      <w:pPr>
        <w:spacing w:line="360" w:lineRule="auto"/>
        <w:jc w:val="center"/>
        <w:rPr>
          <w:rFonts w:ascii="Arial" w:hAnsi="Arial" w:cs="Arial"/>
        </w:rPr>
      </w:pPr>
      <w:r w:rsidRPr="005C09DB">
        <w:rPr>
          <w:rFonts w:ascii="Arial" w:hAnsi="Arial" w:cs="Arial"/>
        </w:rPr>
        <w:t>Grupo: “En contra de</w:t>
      </w:r>
      <w:r>
        <w:rPr>
          <w:rFonts w:ascii="Arial" w:hAnsi="Arial" w:cs="Arial"/>
        </w:rPr>
        <w:t xml:space="preserve"> </w:t>
      </w:r>
      <w:r w:rsidRPr="005C09DB">
        <w:rPr>
          <w:rFonts w:ascii="Arial" w:hAnsi="Arial" w:cs="Arial"/>
        </w:rPr>
        <w:t>l</w:t>
      </w:r>
      <w:r>
        <w:rPr>
          <w:rFonts w:ascii="Arial" w:hAnsi="Arial" w:cs="Arial"/>
        </w:rPr>
        <w:t>a forma del</w:t>
      </w:r>
      <w:r w:rsidRPr="005C09DB">
        <w:rPr>
          <w:rFonts w:ascii="Arial" w:hAnsi="Arial" w:cs="Arial"/>
        </w:rPr>
        <w:t xml:space="preserve"> endeudamiento”</w:t>
      </w:r>
    </w:p>
    <w:p w:rsidR="00EC6188" w:rsidRPr="005C09DB" w:rsidRDefault="00EC6188" w:rsidP="00EC6188">
      <w:pPr>
        <w:spacing w:line="360" w:lineRule="auto"/>
        <w:jc w:val="center"/>
        <w:rPr>
          <w:rFonts w:ascii="Arial" w:hAnsi="Arial" w:cs="Arial"/>
        </w:rPr>
      </w:pPr>
      <w:r>
        <w:rPr>
          <w:noProof/>
          <w:lang w:val="es-AR" w:eastAsia="es-AR"/>
        </w:rPr>
        <w:lastRenderedPageBreak/>
        <w:drawing>
          <wp:inline distT="0" distB="0" distL="0" distR="0">
            <wp:extent cx="5041265" cy="2377440"/>
            <wp:effectExtent l="0" t="0" r="6985" b="0"/>
            <wp:docPr id="1" name="Imagen 1" descr="Resultado de imagen para logo unlp jurs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sultado de imagen para logo unlp jursoc"/>
                    <pic:cNvPicPr>
                      <a:picLocks noChangeAspect="1" noChangeArrowheads="1"/>
                    </pic:cNvPicPr>
                  </pic:nvPicPr>
                  <pic:blipFill>
                    <a:blip r:embed="rId10" cstate="print"/>
                    <a:srcRect/>
                    <a:stretch>
                      <a:fillRect/>
                    </a:stretch>
                  </pic:blipFill>
                  <pic:spPr bwMode="auto">
                    <a:xfrm>
                      <a:off x="0" y="0"/>
                      <a:ext cx="5041265" cy="2377440"/>
                    </a:xfrm>
                    <a:prstGeom prst="rect">
                      <a:avLst/>
                    </a:prstGeom>
                    <a:noFill/>
                    <a:ln w="9525">
                      <a:noFill/>
                      <a:miter lim="800000"/>
                      <a:headEnd/>
                      <a:tailEnd/>
                    </a:ln>
                  </pic:spPr>
                </pic:pic>
              </a:graphicData>
            </a:graphic>
          </wp:inline>
        </w:drawing>
      </w:r>
    </w:p>
    <w:p w:rsidR="00EC6188" w:rsidRPr="005C09DB" w:rsidRDefault="00EC6188" w:rsidP="00EC6188">
      <w:pPr>
        <w:spacing w:line="360" w:lineRule="auto"/>
        <w:jc w:val="center"/>
        <w:rPr>
          <w:rFonts w:ascii="Arial" w:hAnsi="Arial" w:cs="Arial"/>
        </w:rPr>
      </w:pPr>
    </w:p>
    <w:p w:rsidR="00EC6188" w:rsidRPr="005C09DB" w:rsidRDefault="00EC6188" w:rsidP="00EC6188">
      <w:pPr>
        <w:spacing w:line="240" w:lineRule="auto"/>
        <w:rPr>
          <w:rFonts w:ascii="Arial" w:hAnsi="Arial" w:cs="Arial"/>
          <w:u w:val="single"/>
        </w:rPr>
      </w:pPr>
      <w:r w:rsidRPr="005C09DB">
        <w:rPr>
          <w:rFonts w:ascii="Arial" w:hAnsi="Arial" w:cs="Arial"/>
          <w:u w:val="single"/>
        </w:rPr>
        <w:t>Alumnos:</w:t>
      </w:r>
    </w:p>
    <w:p w:rsidR="00EC6188" w:rsidRDefault="00EC6188" w:rsidP="00EC6188">
      <w:pPr>
        <w:spacing w:line="240" w:lineRule="auto"/>
        <w:rPr>
          <w:rFonts w:ascii="Arial" w:hAnsi="Arial" w:cs="Arial"/>
        </w:rPr>
      </w:pPr>
      <w:proofErr w:type="spellStart"/>
      <w:r w:rsidRPr="005C09DB">
        <w:rPr>
          <w:rFonts w:ascii="Arial" w:hAnsi="Arial" w:cs="Arial"/>
        </w:rPr>
        <w:t>Armellino</w:t>
      </w:r>
      <w:proofErr w:type="spellEnd"/>
      <w:r w:rsidRPr="005C09DB">
        <w:rPr>
          <w:rFonts w:ascii="Arial" w:hAnsi="Arial" w:cs="Arial"/>
        </w:rPr>
        <w:t xml:space="preserve"> </w:t>
      </w:r>
      <w:r>
        <w:rPr>
          <w:rFonts w:ascii="Arial" w:hAnsi="Arial" w:cs="Arial"/>
        </w:rPr>
        <w:t xml:space="preserve">Julieta </w:t>
      </w:r>
    </w:p>
    <w:p w:rsidR="00EC6188" w:rsidRDefault="00EC6188" w:rsidP="00EC6188">
      <w:pPr>
        <w:spacing w:line="240" w:lineRule="auto"/>
        <w:rPr>
          <w:rFonts w:ascii="Arial" w:hAnsi="Arial" w:cs="Arial"/>
        </w:rPr>
      </w:pPr>
      <w:r>
        <w:rPr>
          <w:rFonts w:ascii="Arial" w:hAnsi="Arial" w:cs="Arial"/>
        </w:rPr>
        <w:t>Benítez Daniela</w:t>
      </w:r>
    </w:p>
    <w:p w:rsidR="00EC6188" w:rsidRDefault="00EC6188" w:rsidP="00EC6188">
      <w:pPr>
        <w:spacing w:line="240" w:lineRule="auto"/>
        <w:rPr>
          <w:rFonts w:ascii="Arial" w:hAnsi="Arial" w:cs="Arial"/>
        </w:rPr>
      </w:pPr>
      <w:r>
        <w:rPr>
          <w:rFonts w:ascii="Arial" w:hAnsi="Arial" w:cs="Arial"/>
        </w:rPr>
        <w:t>Carreras Cintia</w:t>
      </w:r>
    </w:p>
    <w:p w:rsidR="00EC6188" w:rsidRDefault="00EC6188" w:rsidP="00EC6188">
      <w:pPr>
        <w:spacing w:line="240" w:lineRule="auto"/>
        <w:rPr>
          <w:rFonts w:ascii="Arial" w:hAnsi="Arial" w:cs="Arial"/>
        </w:rPr>
      </w:pPr>
      <w:proofErr w:type="spellStart"/>
      <w:r>
        <w:rPr>
          <w:rFonts w:ascii="Arial" w:hAnsi="Arial" w:cs="Arial"/>
        </w:rPr>
        <w:t>Ceruti</w:t>
      </w:r>
      <w:proofErr w:type="spellEnd"/>
      <w:r>
        <w:rPr>
          <w:rFonts w:ascii="Arial" w:hAnsi="Arial" w:cs="Arial"/>
        </w:rPr>
        <w:t xml:space="preserve"> Eugenia</w:t>
      </w:r>
    </w:p>
    <w:p w:rsidR="00EC6188" w:rsidRPr="005C09DB" w:rsidRDefault="00EC6188" w:rsidP="00EC6188">
      <w:pPr>
        <w:spacing w:line="240" w:lineRule="auto"/>
        <w:rPr>
          <w:rFonts w:ascii="Arial" w:hAnsi="Arial" w:cs="Arial"/>
        </w:rPr>
      </w:pPr>
      <w:proofErr w:type="spellStart"/>
      <w:r w:rsidRPr="005C09DB">
        <w:rPr>
          <w:rFonts w:ascii="Arial" w:hAnsi="Arial" w:cs="Arial"/>
        </w:rPr>
        <w:t>Durquet</w:t>
      </w:r>
      <w:proofErr w:type="spellEnd"/>
      <w:r w:rsidRPr="005C09DB">
        <w:rPr>
          <w:rFonts w:ascii="Arial" w:hAnsi="Arial" w:cs="Arial"/>
        </w:rPr>
        <w:t xml:space="preserve"> Agustín</w:t>
      </w:r>
    </w:p>
    <w:p w:rsidR="00EC6188" w:rsidRDefault="00EC6188" w:rsidP="00EC6188">
      <w:pPr>
        <w:spacing w:line="240" w:lineRule="auto"/>
        <w:rPr>
          <w:rFonts w:ascii="Arial" w:hAnsi="Arial" w:cs="Arial"/>
        </w:rPr>
      </w:pPr>
      <w:r w:rsidRPr="005C09DB">
        <w:rPr>
          <w:rFonts w:ascii="Arial" w:hAnsi="Arial" w:cs="Arial"/>
        </w:rPr>
        <w:t>Fernández Guillermina</w:t>
      </w:r>
    </w:p>
    <w:p w:rsidR="00EC6188" w:rsidRDefault="00EC6188" w:rsidP="00EC6188">
      <w:pPr>
        <w:spacing w:line="240" w:lineRule="auto"/>
        <w:rPr>
          <w:rFonts w:ascii="Arial" w:hAnsi="Arial" w:cs="Arial"/>
        </w:rPr>
      </w:pPr>
      <w:r w:rsidRPr="005C09DB">
        <w:rPr>
          <w:rFonts w:ascii="Arial" w:hAnsi="Arial" w:cs="Arial"/>
        </w:rPr>
        <w:t xml:space="preserve">Guerrero </w:t>
      </w:r>
      <w:proofErr w:type="spellStart"/>
      <w:r w:rsidRPr="005C09DB">
        <w:rPr>
          <w:rFonts w:ascii="Arial" w:hAnsi="Arial" w:cs="Arial"/>
        </w:rPr>
        <w:t>Daiana</w:t>
      </w:r>
      <w:proofErr w:type="spellEnd"/>
    </w:p>
    <w:p w:rsidR="00EC6188" w:rsidRDefault="00EC6188" w:rsidP="00EC6188">
      <w:pPr>
        <w:spacing w:line="240" w:lineRule="auto"/>
        <w:rPr>
          <w:rFonts w:ascii="Arial" w:hAnsi="Arial" w:cs="Arial"/>
        </w:rPr>
      </w:pPr>
      <w:r w:rsidRPr="005C09DB">
        <w:rPr>
          <w:rFonts w:ascii="Arial" w:hAnsi="Arial" w:cs="Arial"/>
        </w:rPr>
        <w:t xml:space="preserve">López </w:t>
      </w:r>
      <w:proofErr w:type="spellStart"/>
      <w:r w:rsidRPr="005C09DB">
        <w:rPr>
          <w:rFonts w:ascii="Arial" w:hAnsi="Arial" w:cs="Arial"/>
        </w:rPr>
        <w:t>Tristant</w:t>
      </w:r>
      <w:proofErr w:type="spellEnd"/>
      <w:r w:rsidRPr="005C09DB">
        <w:rPr>
          <w:rFonts w:ascii="Arial" w:hAnsi="Arial" w:cs="Arial"/>
        </w:rPr>
        <w:t xml:space="preserve"> María Alejandrina</w:t>
      </w:r>
    </w:p>
    <w:p w:rsidR="00EC6188" w:rsidRDefault="00EC6188" w:rsidP="00EC6188">
      <w:pPr>
        <w:spacing w:line="240" w:lineRule="auto"/>
        <w:rPr>
          <w:rFonts w:ascii="Arial" w:hAnsi="Arial" w:cs="Arial"/>
        </w:rPr>
      </w:pPr>
      <w:r w:rsidRPr="005C09DB">
        <w:rPr>
          <w:rFonts w:ascii="Arial" w:hAnsi="Arial" w:cs="Arial"/>
        </w:rPr>
        <w:t>Sánchez Alejandra</w:t>
      </w:r>
    </w:p>
    <w:p w:rsidR="00EC6188" w:rsidRDefault="00EC6188" w:rsidP="00EC6188">
      <w:pPr>
        <w:spacing w:line="240" w:lineRule="auto"/>
        <w:rPr>
          <w:rFonts w:ascii="Arial" w:hAnsi="Arial" w:cs="Arial"/>
        </w:rPr>
      </w:pPr>
      <w:r w:rsidRPr="005C09DB">
        <w:rPr>
          <w:rFonts w:ascii="Arial" w:hAnsi="Arial" w:cs="Arial"/>
        </w:rPr>
        <w:t>Suárez Juan Cruz</w:t>
      </w:r>
    </w:p>
    <w:p w:rsidR="00EC6188" w:rsidRDefault="00EC6188" w:rsidP="00EC6188">
      <w:pPr>
        <w:spacing w:line="240" w:lineRule="auto"/>
        <w:rPr>
          <w:rFonts w:ascii="Arial" w:hAnsi="Arial" w:cs="Arial"/>
        </w:rPr>
      </w:pPr>
      <w:proofErr w:type="spellStart"/>
      <w:r>
        <w:rPr>
          <w:rFonts w:ascii="Arial" w:hAnsi="Arial" w:cs="Arial"/>
        </w:rPr>
        <w:t>T</w:t>
      </w:r>
      <w:r w:rsidRPr="005C09DB">
        <w:rPr>
          <w:rFonts w:ascii="Arial" w:hAnsi="Arial" w:cs="Arial"/>
        </w:rPr>
        <w:t>aron</w:t>
      </w:r>
      <w:proofErr w:type="spellEnd"/>
      <w:r w:rsidRPr="005C09DB">
        <w:rPr>
          <w:rFonts w:ascii="Arial" w:hAnsi="Arial" w:cs="Arial"/>
        </w:rPr>
        <w:t xml:space="preserve"> Mariana</w:t>
      </w:r>
      <w:r>
        <w:rPr>
          <w:rFonts w:ascii="Arial" w:hAnsi="Arial" w:cs="Arial"/>
        </w:rPr>
        <w:t xml:space="preserve"> Ingrid</w:t>
      </w:r>
    </w:p>
    <w:p w:rsidR="00EC6188" w:rsidRDefault="00EC6188" w:rsidP="00EC6188">
      <w:pPr>
        <w:spacing w:line="240" w:lineRule="auto"/>
        <w:rPr>
          <w:rFonts w:ascii="Arial" w:hAnsi="Arial" w:cs="Arial"/>
        </w:rPr>
      </w:pPr>
      <w:r w:rsidRPr="005C09DB">
        <w:rPr>
          <w:rFonts w:ascii="Arial" w:hAnsi="Arial" w:cs="Arial"/>
        </w:rPr>
        <w:t>Vega Nadia</w:t>
      </w:r>
    </w:p>
    <w:p w:rsidR="00EC6188" w:rsidRPr="005C09DB" w:rsidRDefault="00EC6188" w:rsidP="00EC6188">
      <w:pPr>
        <w:spacing w:line="240" w:lineRule="auto"/>
        <w:rPr>
          <w:rFonts w:ascii="Arial" w:hAnsi="Arial" w:cs="Arial"/>
        </w:rPr>
      </w:pPr>
      <w:proofErr w:type="spellStart"/>
      <w:r w:rsidRPr="005C09DB">
        <w:rPr>
          <w:rFonts w:ascii="Arial" w:hAnsi="Arial" w:cs="Arial"/>
        </w:rPr>
        <w:t>Zamboni</w:t>
      </w:r>
      <w:proofErr w:type="spellEnd"/>
      <w:r w:rsidRPr="005C09DB">
        <w:rPr>
          <w:rFonts w:ascii="Arial" w:hAnsi="Arial" w:cs="Arial"/>
        </w:rPr>
        <w:t xml:space="preserve"> Evelyn  </w:t>
      </w:r>
    </w:p>
    <w:p w:rsidR="00EC6188" w:rsidRPr="005C09DB" w:rsidRDefault="00EC6188" w:rsidP="00EC6188">
      <w:pPr>
        <w:spacing w:line="360" w:lineRule="auto"/>
        <w:jc w:val="center"/>
        <w:rPr>
          <w:rFonts w:ascii="Arial" w:hAnsi="Arial" w:cs="Arial"/>
        </w:rPr>
      </w:pPr>
    </w:p>
    <w:p w:rsidR="00EC6188" w:rsidRPr="005C09DB" w:rsidRDefault="00EC6188" w:rsidP="00EC6188">
      <w:pPr>
        <w:spacing w:line="360" w:lineRule="auto"/>
        <w:jc w:val="center"/>
        <w:rPr>
          <w:rFonts w:ascii="Arial" w:hAnsi="Arial" w:cs="Arial"/>
        </w:rPr>
      </w:pPr>
    </w:p>
    <w:p w:rsidR="00EC6188" w:rsidRPr="005C09DB" w:rsidRDefault="00EC6188" w:rsidP="00EC6188">
      <w:pPr>
        <w:spacing w:line="360" w:lineRule="auto"/>
        <w:rPr>
          <w:rFonts w:ascii="Arial" w:hAnsi="Arial" w:cs="Arial"/>
          <w:b/>
          <w:u w:val="single"/>
        </w:rPr>
      </w:pPr>
      <w:r w:rsidRPr="005C09DB">
        <w:rPr>
          <w:rFonts w:ascii="Arial" w:hAnsi="Arial" w:cs="Arial"/>
          <w:b/>
          <w:u w:val="single"/>
        </w:rPr>
        <w:t>Consigna:</w:t>
      </w:r>
    </w:p>
    <w:p w:rsidR="00EC6188" w:rsidRPr="005C09DB" w:rsidRDefault="00EC6188" w:rsidP="00EC6188">
      <w:pPr>
        <w:spacing w:line="360" w:lineRule="auto"/>
        <w:rPr>
          <w:rFonts w:ascii="Arial" w:hAnsi="Arial" w:cs="Arial"/>
          <w:i/>
        </w:rPr>
      </w:pPr>
      <w:r w:rsidRPr="005C09DB">
        <w:rPr>
          <w:rFonts w:ascii="Arial" w:hAnsi="Arial" w:cs="Arial"/>
          <w:i/>
        </w:rPr>
        <w:t>¿Qué haríamos para solucionar el problema de la deuda externa en un plazo de 10 años?</w:t>
      </w:r>
    </w:p>
    <w:p w:rsidR="00EC6188" w:rsidRPr="005C09DB" w:rsidRDefault="00EC6188" w:rsidP="00EC6188">
      <w:pPr>
        <w:spacing w:line="360" w:lineRule="auto"/>
        <w:jc w:val="both"/>
        <w:rPr>
          <w:rFonts w:ascii="Arial" w:hAnsi="Arial" w:cs="Arial"/>
        </w:rPr>
      </w:pPr>
      <w:r w:rsidRPr="005C09DB">
        <w:rPr>
          <w:rFonts w:ascii="Arial" w:hAnsi="Arial" w:cs="Arial"/>
        </w:rPr>
        <w:lastRenderedPageBreak/>
        <w:t xml:space="preserve">Como primera cuestión a considerar, el Estado, que ha tomado deuda desde un gobierno de facto -y como Soberano que es- puede bien </w:t>
      </w:r>
      <w:r w:rsidRPr="005C09DB">
        <w:rPr>
          <w:rFonts w:ascii="Arial" w:hAnsi="Arial" w:cs="Arial"/>
          <w:b/>
        </w:rPr>
        <w:t>NO reconocer la deuda</w:t>
      </w:r>
      <w:r w:rsidRPr="005C09DB">
        <w:rPr>
          <w:rFonts w:ascii="Arial" w:hAnsi="Arial" w:cs="Arial"/>
        </w:rPr>
        <w:t xml:space="preserve"> y dejar de pagar los servicios de la misma (aunque claro que ello traería implicancias políticas y económicas desfavorables y llevaría tal vez incluso a un "bloqueo" del País en casi todas las aristas posibles</w:t>
      </w:r>
      <w:r>
        <w:rPr>
          <w:rFonts w:ascii="Arial" w:hAnsi="Arial" w:cs="Arial"/>
        </w:rPr>
        <w:t>)</w:t>
      </w:r>
      <w:r w:rsidRPr="005C09DB">
        <w:rPr>
          <w:rFonts w:ascii="Arial" w:hAnsi="Arial" w:cs="Arial"/>
        </w:rPr>
        <w:t>; No obstante esto último, hacerlo es una primer</w:t>
      </w:r>
      <w:r>
        <w:rPr>
          <w:rFonts w:ascii="Arial" w:hAnsi="Arial" w:cs="Arial"/>
        </w:rPr>
        <w:t>a</w:t>
      </w:r>
      <w:r w:rsidRPr="005C09DB">
        <w:rPr>
          <w:rFonts w:ascii="Arial" w:hAnsi="Arial" w:cs="Arial"/>
        </w:rPr>
        <w:t xml:space="preserve"> </w:t>
      </w:r>
      <w:r w:rsidRPr="008037EC">
        <w:rPr>
          <w:rFonts w:ascii="Arial" w:hAnsi="Arial" w:cs="Arial"/>
          <w:color w:val="000000"/>
        </w:rPr>
        <w:t xml:space="preserve">posibilidad. Bajo la premisa “las deudas hay que pagarlas, las estafas no” se podría tomar como precedente </w:t>
      </w:r>
      <w:r w:rsidRPr="008037EC">
        <w:rPr>
          <w:rFonts w:ascii="Arial" w:hAnsi="Arial" w:cs="Arial"/>
          <w:i/>
          <w:iCs/>
          <w:color w:val="000000"/>
          <w:shd w:val="clear" w:color="auto" w:fill="FFFFFF"/>
        </w:rPr>
        <w:t xml:space="preserve">la causa “Olmos Alejandro s/ Denuncia”, iniciada en octubre de 1982 y cerrada en 2000, donde </w:t>
      </w:r>
      <w:r w:rsidRPr="008037EC">
        <w:rPr>
          <w:rFonts w:ascii="Arial" w:hAnsi="Arial" w:cs="Arial"/>
          <w:color w:val="000000"/>
          <w:shd w:val="clear" w:color="auto" w:fill="FFFFFF"/>
        </w:rPr>
        <w:t>el juez Jorge Ballesteros emite un fallo donde plantea la ilicitud de la deuda y habla de la responsabilidad del Fondo en ese ilícito, dicha investigación</w:t>
      </w:r>
      <w:r>
        <w:rPr>
          <w:rFonts w:ascii="Arial" w:hAnsi="Arial" w:cs="Arial"/>
          <w:i/>
          <w:iCs/>
          <w:color w:val="000000"/>
          <w:shd w:val="clear" w:color="auto" w:fill="FFFFFF"/>
        </w:rPr>
        <w:t xml:space="preserve"> </w:t>
      </w:r>
      <w:r w:rsidRPr="008037EC">
        <w:rPr>
          <w:rFonts w:ascii="Arial" w:hAnsi="Arial" w:cs="Arial"/>
          <w:i/>
          <w:iCs/>
          <w:color w:val="000000"/>
          <w:shd w:val="clear" w:color="auto" w:fill="FFFFFF"/>
        </w:rPr>
        <w:t>reúne</w:t>
      </w:r>
      <w:r>
        <w:rPr>
          <w:rFonts w:ascii="Arial" w:hAnsi="Arial" w:cs="Arial"/>
          <w:i/>
          <w:iCs/>
          <w:color w:val="000000"/>
          <w:shd w:val="clear" w:color="auto" w:fill="FFFFFF"/>
        </w:rPr>
        <w:t xml:space="preserve"> además</w:t>
      </w:r>
      <w:r w:rsidRPr="008037EC">
        <w:rPr>
          <w:rFonts w:ascii="Arial" w:hAnsi="Arial" w:cs="Arial"/>
          <w:i/>
          <w:iCs/>
          <w:color w:val="000000"/>
          <w:shd w:val="clear" w:color="auto" w:fill="FFFFFF"/>
        </w:rPr>
        <w:t>, informes periciales, recortes de diarios, declaraciones de ex funcionarios y datos que durante dieciocho años fueron recopilándose y que desentrañan los mecanismos utilizados para estafar al país.</w:t>
      </w:r>
      <w:r>
        <w:rPr>
          <w:rFonts w:ascii="Arial" w:hAnsi="Arial" w:cs="Arial"/>
        </w:rPr>
        <w:t xml:space="preserve"> </w:t>
      </w:r>
    </w:p>
    <w:p w:rsidR="00EC6188" w:rsidRDefault="00EC6188" w:rsidP="00EC6188">
      <w:pPr>
        <w:spacing w:line="360" w:lineRule="auto"/>
        <w:jc w:val="both"/>
        <w:rPr>
          <w:rFonts w:ascii="Arial" w:hAnsi="Arial" w:cs="Arial"/>
        </w:rPr>
      </w:pPr>
      <w:r>
        <w:rPr>
          <w:rFonts w:ascii="Arial" w:hAnsi="Arial" w:cs="Arial"/>
        </w:rPr>
        <w:t>Respecto a la segunda alternativa hubo dos posturas antagónicas dentro de los integrantes del grupo:</w:t>
      </w:r>
      <w:r w:rsidRPr="005C09DB">
        <w:rPr>
          <w:rFonts w:ascii="Arial" w:hAnsi="Arial" w:cs="Arial"/>
        </w:rPr>
        <w:t xml:space="preserve"> </w:t>
      </w:r>
    </w:p>
    <w:p w:rsidR="00EC6188" w:rsidRPr="005C09DB" w:rsidRDefault="00EC6188" w:rsidP="00EC6188">
      <w:pPr>
        <w:spacing w:line="360" w:lineRule="auto"/>
        <w:jc w:val="both"/>
        <w:rPr>
          <w:rFonts w:ascii="Arial" w:hAnsi="Arial" w:cs="Arial"/>
        </w:rPr>
      </w:pPr>
      <w:r>
        <w:rPr>
          <w:rFonts w:ascii="Arial" w:hAnsi="Arial" w:cs="Arial"/>
        </w:rPr>
        <w:t>Una de ellas consiste en</w:t>
      </w:r>
      <w:r w:rsidRPr="005C09DB">
        <w:rPr>
          <w:rFonts w:ascii="Arial" w:hAnsi="Arial" w:cs="Arial"/>
        </w:rPr>
        <w:t xml:space="preserve"> </w:t>
      </w:r>
      <w:r>
        <w:rPr>
          <w:rFonts w:ascii="Arial" w:hAnsi="Arial" w:cs="Arial"/>
        </w:rPr>
        <w:t xml:space="preserve">que </w:t>
      </w:r>
      <w:r w:rsidRPr="005C09DB">
        <w:rPr>
          <w:rFonts w:ascii="Arial" w:hAnsi="Arial" w:cs="Arial"/>
        </w:rPr>
        <w:t>para ir mitigando el problema de la deuda a mediano plazo</w:t>
      </w:r>
      <w:r>
        <w:rPr>
          <w:rFonts w:ascii="Arial" w:hAnsi="Arial" w:cs="Arial"/>
        </w:rPr>
        <w:t xml:space="preserve"> la solución</w:t>
      </w:r>
      <w:r w:rsidRPr="005C09DB">
        <w:rPr>
          <w:rFonts w:ascii="Arial" w:hAnsi="Arial" w:cs="Arial"/>
        </w:rPr>
        <w:t xml:space="preserve"> </w:t>
      </w:r>
      <w:proofErr w:type="spellStart"/>
      <w:r w:rsidRPr="005C09DB">
        <w:rPr>
          <w:rFonts w:ascii="Arial" w:hAnsi="Arial" w:cs="Arial"/>
        </w:rPr>
        <w:t>seria</w:t>
      </w:r>
      <w:proofErr w:type="spellEnd"/>
      <w:r w:rsidRPr="005C09DB">
        <w:rPr>
          <w:rFonts w:ascii="Arial" w:hAnsi="Arial" w:cs="Arial"/>
        </w:rPr>
        <w:t xml:space="preserve"> </w:t>
      </w:r>
      <w:r>
        <w:rPr>
          <w:rFonts w:ascii="Arial" w:hAnsi="Arial" w:cs="Arial"/>
        </w:rPr>
        <w:t>la</w:t>
      </w:r>
      <w:r w:rsidRPr="005C09DB">
        <w:rPr>
          <w:rFonts w:ascii="Arial" w:hAnsi="Arial" w:cs="Arial"/>
        </w:rPr>
        <w:t xml:space="preserve"> de sacar un </w:t>
      </w:r>
      <w:r w:rsidRPr="005C09DB">
        <w:rPr>
          <w:rFonts w:ascii="Arial" w:hAnsi="Arial" w:cs="Arial"/>
          <w:b/>
        </w:rPr>
        <w:t>crédito</w:t>
      </w:r>
      <w:r w:rsidRPr="005C09DB">
        <w:rPr>
          <w:rFonts w:ascii="Arial" w:hAnsi="Arial" w:cs="Arial"/>
        </w:rPr>
        <w:t xml:space="preserve"> para </w:t>
      </w:r>
      <w:r w:rsidRPr="005C09DB">
        <w:rPr>
          <w:rFonts w:ascii="Arial" w:hAnsi="Arial" w:cs="Arial"/>
          <w:b/>
        </w:rPr>
        <w:t>invertir en infraestructura</w:t>
      </w:r>
      <w:r w:rsidRPr="005C09DB">
        <w:rPr>
          <w:rFonts w:ascii="Arial" w:hAnsi="Arial" w:cs="Arial"/>
        </w:rPr>
        <w:t xml:space="preserve"> para empezar a industrializar el país y que así se empiece a pagar la deuda con el PBI del país y no simplemente adquirir </w:t>
      </w:r>
      <w:proofErr w:type="spellStart"/>
      <w:r w:rsidRPr="005C09DB">
        <w:rPr>
          <w:rFonts w:ascii="Arial" w:hAnsi="Arial" w:cs="Arial"/>
        </w:rPr>
        <w:t>mas</w:t>
      </w:r>
      <w:proofErr w:type="spellEnd"/>
      <w:r w:rsidRPr="005C09DB">
        <w:rPr>
          <w:rFonts w:ascii="Arial" w:hAnsi="Arial" w:cs="Arial"/>
        </w:rPr>
        <w:t xml:space="preserve"> deuda (haciendo de éste asunto una “bola de nieve” interminable); Claro que de ser así, el compromiso debe ser del Estado en su totalidad, habiendo sanciones severas y reales a los funcionarios que osen malversar los fondos adquiridos con la finalidad de inversión de capital, constituyendo una comisión revisora con gente capacitada para realizar el seguimiento del plan que se monte al respecto, debiéndose entregar año a año informes y relevamientos con datos reales de cómo y en </w:t>
      </w:r>
      <w:proofErr w:type="spellStart"/>
      <w:r w:rsidRPr="005C09DB">
        <w:rPr>
          <w:rFonts w:ascii="Arial" w:hAnsi="Arial" w:cs="Arial"/>
        </w:rPr>
        <w:t>que</w:t>
      </w:r>
      <w:proofErr w:type="spellEnd"/>
      <w:r w:rsidRPr="005C09DB">
        <w:rPr>
          <w:rFonts w:ascii="Arial" w:hAnsi="Arial" w:cs="Arial"/>
        </w:rPr>
        <w:t xml:space="preserve"> lugar se fue “inyectando” el dinero obtenido por el empréstito, etcétera.</w:t>
      </w:r>
      <w:r>
        <w:rPr>
          <w:rFonts w:ascii="Arial" w:hAnsi="Arial" w:cs="Arial"/>
        </w:rPr>
        <w:t xml:space="preserve"> </w:t>
      </w:r>
      <w:r w:rsidRPr="005C09DB">
        <w:rPr>
          <w:rFonts w:ascii="Arial" w:hAnsi="Arial" w:cs="Arial"/>
        </w:rPr>
        <w:t xml:space="preserve">Para ello además, es la sociedad toda la que debe comprender que éste es un plan a medio y largo plazo, el cual va a beneficiar sobre todo a las futuras generaciones las cuales van a ver un mejor porvenir tras tener un “peso menor sobre sus hombros”, por habernos comprometido a invertir y desarrollar el país para que no sea necesario volver a endeudarnos tan severamente –con ello no decimos que endeudarse </w:t>
      </w:r>
      <w:proofErr w:type="spellStart"/>
      <w:r w:rsidRPr="005C09DB">
        <w:rPr>
          <w:rFonts w:ascii="Arial" w:hAnsi="Arial" w:cs="Arial"/>
        </w:rPr>
        <w:t>esta</w:t>
      </w:r>
      <w:proofErr w:type="spellEnd"/>
      <w:r w:rsidRPr="005C09DB">
        <w:rPr>
          <w:rFonts w:ascii="Arial" w:hAnsi="Arial" w:cs="Arial"/>
        </w:rPr>
        <w:t xml:space="preserve"> mal, ya que a veces ello es necesario para salir de un mal ciclo económico-, sino que es más probable que cuando esos ciclos aparezcan, los organismos internacionales nos presten dinero a una baja tasa de interés ya que “el crédito público” entendiéndolo como “un Estado que cumple su palabra” es verosímil, y entonces los intereses de deuda ya no se </w:t>
      </w:r>
      <w:r w:rsidRPr="005C09DB">
        <w:rPr>
          <w:rFonts w:ascii="Arial" w:hAnsi="Arial" w:cs="Arial"/>
        </w:rPr>
        <w:lastRenderedPageBreak/>
        <w:t>descontrolarían haciéndose prácticamente impagables (como nos ocurre lamentablemente hoy en día).</w:t>
      </w:r>
    </w:p>
    <w:p w:rsidR="00EC6188" w:rsidRPr="00C80897" w:rsidRDefault="00EC6188" w:rsidP="00EC6188">
      <w:pPr>
        <w:shd w:val="clear" w:color="auto" w:fill="FFFFFF"/>
        <w:spacing w:after="0" w:line="360" w:lineRule="auto"/>
        <w:jc w:val="both"/>
        <w:rPr>
          <w:rFonts w:ascii="Arial" w:hAnsi="Arial" w:cs="Arial"/>
          <w:color w:val="222222"/>
          <w:lang w:eastAsia="es-ES"/>
        </w:rPr>
      </w:pPr>
      <w:r>
        <w:rPr>
          <w:rFonts w:ascii="Arial" w:hAnsi="Arial" w:cs="Arial"/>
        </w:rPr>
        <w:t>- La otra postura planteada por otra parte de los miembros del gr</w:t>
      </w:r>
      <w:r w:rsidRPr="00C80897">
        <w:rPr>
          <w:rFonts w:ascii="Arial" w:hAnsi="Arial" w:cs="Arial"/>
        </w:rPr>
        <w:t>upo</w:t>
      </w:r>
      <w:r w:rsidRPr="00C80897">
        <w:rPr>
          <w:rFonts w:ascii="Arial" w:hAnsi="Arial" w:cs="Arial"/>
          <w:color w:val="222222"/>
          <w:lang w:eastAsia="es-ES"/>
        </w:rPr>
        <w:t xml:space="preserve"> no está de acuerdo con la toma de deuda para salir del déficit, dado que las condiciones vienen impuestas con políticas de ajuste y recesión. Sostienen que el foco debe hacerse en </w:t>
      </w:r>
      <w:r w:rsidRPr="004674BC">
        <w:rPr>
          <w:rFonts w:ascii="Arial" w:hAnsi="Arial" w:cs="Arial"/>
          <w:b/>
          <w:color w:val="222222"/>
          <w:lang w:eastAsia="es-ES"/>
        </w:rPr>
        <w:t>proteger la producción nacional</w:t>
      </w:r>
      <w:r w:rsidRPr="00C80897">
        <w:rPr>
          <w:rFonts w:ascii="Arial" w:hAnsi="Arial" w:cs="Arial"/>
          <w:color w:val="222222"/>
          <w:lang w:eastAsia="es-ES"/>
        </w:rPr>
        <w:t xml:space="preserve"> e impulsar el crecimiento económico salvaguardando el mercado interno, </w:t>
      </w:r>
      <w:r>
        <w:rPr>
          <w:rFonts w:ascii="Arial" w:hAnsi="Arial" w:cs="Arial"/>
          <w:color w:val="222222"/>
          <w:lang w:eastAsia="es-ES"/>
        </w:rPr>
        <w:t>dando la posibilidad de tornarlo</w:t>
      </w:r>
      <w:r w:rsidRPr="00C80897">
        <w:rPr>
          <w:rFonts w:ascii="Arial" w:hAnsi="Arial" w:cs="Arial"/>
          <w:color w:val="222222"/>
          <w:lang w:eastAsia="es-ES"/>
        </w:rPr>
        <w:t xml:space="preserve"> competitivo otorgando beneficios fiscales o limitando las importaciones.</w:t>
      </w:r>
      <w:r>
        <w:rPr>
          <w:rFonts w:ascii="Arial" w:hAnsi="Arial" w:cs="Arial"/>
          <w:color w:val="222222"/>
          <w:lang w:eastAsia="es-ES"/>
        </w:rPr>
        <w:t xml:space="preserve"> </w:t>
      </w:r>
      <w:r w:rsidRPr="00C80897">
        <w:rPr>
          <w:rFonts w:ascii="Arial" w:hAnsi="Arial" w:cs="Arial"/>
          <w:color w:val="222222"/>
          <w:lang w:eastAsia="es-ES"/>
        </w:rPr>
        <w:t xml:space="preserve">Otro de los recursos es gravar las actividades que generan ganancias extraordinarias, en especial aquellas que explotan los </w:t>
      </w:r>
      <w:r w:rsidRPr="004674BC">
        <w:rPr>
          <w:rFonts w:ascii="Arial" w:hAnsi="Arial" w:cs="Arial"/>
          <w:b/>
          <w:color w:val="222222"/>
          <w:lang w:eastAsia="es-ES"/>
        </w:rPr>
        <w:t>recursos naturales y el suelo</w:t>
      </w:r>
      <w:r w:rsidRPr="00C80897">
        <w:rPr>
          <w:rFonts w:ascii="Arial" w:hAnsi="Arial" w:cs="Arial"/>
          <w:color w:val="222222"/>
          <w:lang w:eastAsia="es-ES"/>
        </w:rPr>
        <w:t xml:space="preserve"> del país. Conformar la estructura económica en base al desarrollo tecnológico, el valor agregado y el fomento de la investigación, ciencia y tecnología debe ser una de las bases </w:t>
      </w:r>
      <w:proofErr w:type="spellStart"/>
      <w:r w:rsidRPr="00C80897">
        <w:rPr>
          <w:rFonts w:ascii="Arial" w:hAnsi="Arial" w:cs="Arial"/>
          <w:color w:val="222222"/>
          <w:lang w:eastAsia="es-ES"/>
        </w:rPr>
        <w:t>fundantes</w:t>
      </w:r>
      <w:proofErr w:type="spellEnd"/>
      <w:r w:rsidRPr="00C80897">
        <w:rPr>
          <w:rFonts w:ascii="Arial" w:hAnsi="Arial" w:cs="Arial"/>
          <w:color w:val="222222"/>
          <w:lang w:eastAsia="es-ES"/>
        </w:rPr>
        <w:t xml:space="preserve"> del cambio en la matriz económica y productiva del país.</w:t>
      </w:r>
    </w:p>
    <w:p w:rsidR="00EC6188" w:rsidRDefault="00EC6188" w:rsidP="00EC6188">
      <w:pPr>
        <w:spacing w:line="360" w:lineRule="auto"/>
        <w:jc w:val="both"/>
        <w:rPr>
          <w:rFonts w:ascii="Arial" w:hAnsi="Arial" w:cs="Arial"/>
        </w:rPr>
      </w:pPr>
    </w:p>
    <w:p w:rsidR="00EC6188" w:rsidRPr="005C09DB" w:rsidRDefault="00EC6188" w:rsidP="00EC6188">
      <w:pPr>
        <w:spacing w:line="360" w:lineRule="auto"/>
        <w:jc w:val="both"/>
        <w:rPr>
          <w:rFonts w:ascii="Arial" w:hAnsi="Arial" w:cs="Arial"/>
        </w:rPr>
      </w:pPr>
      <w:r w:rsidRPr="005C09DB">
        <w:rPr>
          <w:rFonts w:ascii="Arial" w:hAnsi="Arial" w:cs="Arial"/>
        </w:rPr>
        <w:t xml:space="preserve">Una tercer alternativa sobre “el qué hacer con la deuda pública” podría ser la de </w:t>
      </w:r>
      <w:r w:rsidRPr="005C09DB">
        <w:rPr>
          <w:rFonts w:ascii="Arial" w:hAnsi="Arial" w:cs="Arial"/>
          <w:b/>
        </w:rPr>
        <w:t xml:space="preserve">renegociar la deuda </w:t>
      </w:r>
      <w:r w:rsidRPr="005C09DB">
        <w:rPr>
          <w:rFonts w:ascii="Arial" w:hAnsi="Arial" w:cs="Arial"/>
        </w:rPr>
        <w:t xml:space="preserve">(específicamente en la forma de pago), ya que esto de tomar más deuda para pagar la existente sería como “sacar un parche para ponerlo en otro lado”; Con un </w:t>
      </w:r>
      <w:proofErr w:type="spellStart"/>
      <w:r w:rsidRPr="005C09DB">
        <w:rPr>
          <w:rFonts w:ascii="Arial" w:hAnsi="Arial" w:cs="Arial"/>
        </w:rPr>
        <w:t>renegociamiento</w:t>
      </w:r>
      <w:proofErr w:type="spellEnd"/>
      <w:r w:rsidRPr="005C09DB">
        <w:rPr>
          <w:rFonts w:ascii="Arial" w:hAnsi="Arial" w:cs="Arial"/>
        </w:rPr>
        <w:t xml:space="preserve"> se procuraría un acuerdo con los organismos acreedores, de que la determinación de suma (o porcentaje) que se va a pagar por la deuda sea compatible con el desarrollo mínimo del país medido año a año (con el PBI real), o sea que el volumen de pago debería ir fluctuando porcentualmente dependiendo de la situación o ciclo económico del país, y que en simultáneo se haga un plan interno donde sea a los sectores más pudientes a quienes se les “exija más” sin castigar al pueblo por las malas decisiones tomadas en un momento determinado por los sectores gobernantes, además de fomentar la industrialización con ésta “flexibilidad de créditos” para que vuelva funcionar la rueda económica del país posibilitando así capacidad de pago: Citamos aquí el dicho popular “los muertos no pagan”, en el sentido de que si quienes son nuestros acreedores quieren que se les devuelva con creces la deuda, deben permitirnos una reactivación económica primero. (Aunque no somos ingenuos, claro que pedirles a los organismos internacionales que se cobren según </w:t>
      </w:r>
      <w:proofErr w:type="spellStart"/>
      <w:r w:rsidRPr="005C09DB">
        <w:rPr>
          <w:rFonts w:ascii="Arial" w:hAnsi="Arial" w:cs="Arial"/>
        </w:rPr>
        <w:t>el</w:t>
      </w:r>
      <w:proofErr w:type="spellEnd"/>
      <w:r w:rsidRPr="005C09DB">
        <w:rPr>
          <w:rFonts w:ascii="Arial" w:hAnsi="Arial" w:cs="Arial"/>
        </w:rPr>
        <w:t xml:space="preserve"> % de bienes y servicios producidos en el país nos beneficia a nosotros, pero no a ellos ya que en la vorágine del capitalismo, a los acreedores les conviene tenernos “abajo”, por lo que ésta alternativa es de difícil ejecución, más </w:t>
      </w:r>
      <w:proofErr w:type="spellStart"/>
      <w:r w:rsidRPr="005C09DB">
        <w:rPr>
          <w:rFonts w:ascii="Arial" w:hAnsi="Arial" w:cs="Arial"/>
        </w:rPr>
        <w:t>a un</w:t>
      </w:r>
      <w:proofErr w:type="spellEnd"/>
      <w:r w:rsidRPr="005C09DB">
        <w:rPr>
          <w:rFonts w:ascii="Arial" w:hAnsi="Arial" w:cs="Arial"/>
        </w:rPr>
        <w:t xml:space="preserve"> si negociamos mano a mano, en clara desigualdad)… Entonces, ésta alternativa de la </w:t>
      </w:r>
      <w:r w:rsidRPr="005C09DB">
        <w:rPr>
          <w:rFonts w:ascii="Arial" w:hAnsi="Arial" w:cs="Arial"/>
          <w:b/>
        </w:rPr>
        <w:t>renegociación</w:t>
      </w:r>
      <w:r w:rsidRPr="005C09DB">
        <w:rPr>
          <w:rFonts w:ascii="Arial" w:hAnsi="Arial" w:cs="Arial"/>
        </w:rPr>
        <w:t xml:space="preserve"> se vuelve más factible si se hace de forma conjunta / </w:t>
      </w:r>
      <w:r w:rsidRPr="005C09DB">
        <w:rPr>
          <w:rFonts w:ascii="Arial" w:hAnsi="Arial" w:cs="Arial"/>
          <w:b/>
        </w:rPr>
        <w:t xml:space="preserve">en </w:t>
      </w:r>
      <w:r w:rsidRPr="005C09DB">
        <w:rPr>
          <w:rFonts w:ascii="Arial" w:hAnsi="Arial" w:cs="Arial"/>
          <w:b/>
        </w:rPr>
        <w:lastRenderedPageBreak/>
        <w:t>bloque</w:t>
      </w:r>
      <w:r>
        <w:rPr>
          <w:rFonts w:ascii="Arial" w:hAnsi="Arial" w:cs="Arial"/>
        </w:rPr>
        <w:t xml:space="preserve"> con todos los países latinoamericanos </w:t>
      </w:r>
      <w:r w:rsidRPr="005C09DB">
        <w:rPr>
          <w:rFonts w:ascii="Arial" w:hAnsi="Arial" w:cs="Arial"/>
        </w:rPr>
        <w:t xml:space="preserve">deudores de los </w:t>
      </w:r>
      <w:r>
        <w:rPr>
          <w:rFonts w:ascii="Arial" w:hAnsi="Arial" w:cs="Arial"/>
        </w:rPr>
        <w:t>capitalistas</w:t>
      </w:r>
      <w:r w:rsidRPr="005C09DB">
        <w:rPr>
          <w:rFonts w:ascii="Arial" w:hAnsi="Arial" w:cs="Arial"/>
        </w:rPr>
        <w:t xml:space="preserve"> y Bancarios, así se equiparan las fuerzas de cierta manera, y es más probable llegar a una salida que además, deja de ser egoísta y haría que todos los países de la región puedan aumentar su capacidad de pago vía desarrollo interno.</w:t>
      </w:r>
      <w:r>
        <w:rPr>
          <w:rFonts w:ascii="Arial" w:hAnsi="Arial" w:cs="Arial"/>
        </w:rPr>
        <w:t xml:space="preserve"> </w:t>
      </w:r>
    </w:p>
    <w:p w:rsidR="00EC6188" w:rsidRPr="005C09DB" w:rsidRDefault="00EC6188" w:rsidP="00EC6188">
      <w:pPr>
        <w:spacing w:line="360" w:lineRule="auto"/>
        <w:jc w:val="both"/>
        <w:rPr>
          <w:rFonts w:ascii="Arial" w:hAnsi="Arial" w:cs="Arial"/>
          <w:b/>
          <w:u w:val="single"/>
        </w:rPr>
      </w:pPr>
    </w:p>
    <w:p w:rsidR="00EC6188" w:rsidRPr="005C09DB" w:rsidRDefault="00EC6188" w:rsidP="00EC6188">
      <w:pPr>
        <w:spacing w:line="360" w:lineRule="auto"/>
        <w:jc w:val="both"/>
        <w:rPr>
          <w:rFonts w:ascii="Arial" w:hAnsi="Arial" w:cs="Arial"/>
          <w:b/>
          <w:u w:val="single"/>
        </w:rPr>
      </w:pPr>
      <w:r w:rsidRPr="005C09DB">
        <w:rPr>
          <w:rFonts w:ascii="Arial" w:hAnsi="Arial" w:cs="Arial"/>
          <w:b/>
          <w:u w:val="single"/>
        </w:rPr>
        <w:t>Conclusión:</w:t>
      </w:r>
    </w:p>
    <w:p w:rsidR="00EC6188" w:rsidRPr="005C09DB" w:rsidRDefault="00EC6188" w:rsidP="00EC6188">
      <w:pPr>
        <w:spacing w:line="360" w:lineRule="auto"/>
        <w:jc w:val="both"/>
        <w:rPr>
          <w:rFonts w:ascii="Arial" w:hAnsi="Arial" w:cs="Arial"/>
        </w:rPr>
      </w:pPr>
      <w:r w:rsidRPr="005C09DB">
        <w:rPr>
          <w:rFonts w:ascii="Arial" w:hAnsi="Arial" w:cs="Arial"/>
        </w:rPr>
        <w:t>La primer</w:t>
      </w:r>
      <w:r>
        <w:rPr>
          <w:rFonts w:ascii="Arial" w:hAnsi="Arial" w:cs="Arial"/>
        </w:rPr>
        <w:t>a</w:t>
      </w:r>
      <w:r w:rsidRPr="005C09DB">
        <w:rPr>
          <w:rFonts w:ascii="Arial" w:hAnsi="Arial" w:cs="Arial"/>
        </w:rPr>
        <w:t xml:space="preserve"> alternativa planteada (el no pago)</w:t>
      </w:r>
      <w:r>
        <w:rPr>
          <w:rFonts w:ascii="Arial" w:hAnsi="Arial" w:cs="Arial"/>
        </w:rPr>
        <w:t xml:space="preserve"> resulta una decisión riesgosa</w:t>
      </w:r>
      <w:r w:rsidRPr="005C09DB">
        <w:rPr>
          <w:rFonts w:ascii="Arial" w:hAnsi="Arial" w:cs="Arial"/>
        </w:rPr>
        <w:t>, ya que la Argentina se vería básicamente excluida del mundo.</w:t>
      </w:r>
      <w:r>
        <w:rPr>
          <w:rFonts w:ascii="Arial" w:hAnsi="Arial" w:cs="Arial"/>
        </w:rPr>
        <w:t xml:space="preserve"> También sería una solución a largo plazo porque se cuestionaría la deuda en su totalidad y debería ser una labor que se mantenga coherentemente a través del tiempo con un fuerte compromiso de las distintas expresiones políticas que gobiernen. </w:t>
      </w:r>
      <w:r w:rsidRPr="005C09DB">
        <w:rPr>
          <w:rFonts w:ascii="Arial" w:hAnsi="Arial" w:cs="Arial"/>
        </w:rPr>
        <w:t>La tercer</w:t>
      </w:r>
      <w:r>
        <w:rPr>
          <w:rFonts w:ascii="Arial" w:hAnsi="Arial" w:cs="Arial"/>
        </w:rPr>
        <w:t>a</w:t>
      </w:r>
      <w:r w:rsidRPr="005C09DB">
        <w:rPr>
          <w:rFonts w:ascii="Arial" w:hAnsi="Arial" w:cs="Arial"/>
        </w:rPr>
        <w:t xml:space="preserve"> opción (renegociar sin tomar más crédito) también es difícil ya que se ha intentado hacer negociaciones en bloque, pero los organismos internacionales no aceptaron ésta modalidad, y además para poder pagar según el PBI real del país, primero debemos generar riqueza invirtiendo en creación de trabajo</w:t>
      </w:r>
      <w:r>
        <w:rPr>
          <w:rFonts w:ascii="Arial" w:hAnsi="Arial" w:cs="Arial"/>
        </w:rPr>
        <w:t xml:space="preserve"> y valor agregado</w:t>
      </w:r>
      <w:r w:rsidRPr="005C09DB">
        <w:rPr>
          <w:rFonts w:ascii="Arial" w:hAnsi="Arial" w:cs="Arial"/>
        </w:rPr>
        <w:t>.</w:t>
      </w:r>
    </w:p>
    <w:p w:rsidR="00EC6188" w:rsidRPr="005C09DB" w:rsidRDefault="00EC6188" w:rsidP="00EC6188">
      <w:pPr>
        <w:spacing w:line="360" w:lineRule="auto"/>
        <w:jc w:val="both"/>
        <w:rPr>
          <w:rFonts w:ascii="Arial" w:hAnsi="Arial" w:cs="Arial"/>
        </w:rPr>
      </w:pPr>
      <w:r w:rsidRPr="005C09DB">
        <w:rPr>
          <w:rFonts w:ascii="Arial" w:hAnsi="Arial" w:cs="Arial"/>
        </w:rPr>
        <w:t xml:space="preserve">Nos queda entonces, </w:t>
      </w:r>
      <w:r>
        <w:rPr>
          <w:rFonts w:ascii="Arial" w:hAnsi="Arial" w:cs="Arial"/>
        </w:rPr>
        <w:t xml:space="preserve">dentro de </w:t>
      </w:r>
      <w:r w:rsidRPr="005C09DB">
        <w:rPr>
          <w:rFonts w:ascii="Arial" w:hAnsi="Arial" w:cs="Arial"/>
        </w:rPr>
        <w:t>la</w:t>
      </w:r>
      <w:r>
        <w:rPr>
          <w:rFonts w:ascii="Arial" w:hAnsi="Arial" w:cs="Arial"/>
        </w:rPr>
        <w:t>s variantes de</w:t>
      </w:r>
      <w:r w:rsidRPr="005C09DB">
        <w:rPr>
          <w:rFonts w:ascii="Arial" w:hAnsi="Arial" w:cs="Arial"/>
        </w:rPr>
        <w:t xml:space="preserve"> </w:t>
      </w:r>
      <w:r>
        <w:rPr>
          <w:rFonts w:ascii="Arial" w:hAnsi="Arial" w:cs="Arial"/>
        </w:rPr>
        <w:t xml:space="preserve">la </w:t>
      </w:r>
      <w:r w:rsidRPr="005C09DB">
        <w:rPr>
          <w:rFonts w:ascii="Arial" w:hAnsi="Arial" w:cs="Arial"/>
        </w:rPr>
        <w:t>segunda opción planteada como la</w:t>
      </w:r>
      <w:r>
        <w:rPr>
          <w:rFonts w:ascii="Arial" w:hAnsi="Arial" w:cs="Arial"/>
        </w:rPr>
        <w:t>s</w:t>
      </w:r>
      <w:r w:rsidRPr="005C09DB">
        <w:rPr>
          <w:rFonts w:ascii="Arial" w:hAnsi="Arial" w:cs="Arial"/>
        </w:rPr>
        <w:t xml:space="preserve"> más factible</w:t>
      </w:r>
      <w:r>
        <w:rPr>
          <w:rFonts w:ascii="Arial" w:hAnsi="Arial" w:cs="Arial"/>
        </w:rPr>
        <w:t>s</w:t>
      </w:r>
      <w:r w:rsidRPr="005C09DB">
        <w:rPr>
          <w:rFonts w:ascii="Arial" w:hAnsi="Arial" w:cs="Arial"/>
        </w:rPr>
        <w:t xml:space="preserve"> para palear la deuda</w:t>
      </w:r>
      <w:r>
        <w:rPr>
          <w:rFonts w:ascii="Arial" w:hAnsi="Arial" w:cs="Arial"/>
        </w:rPr>
        <w:t xml:space="preserve"> en 10 años</w:t>
      </w:r>
      <w:r w:rsidRPr="005C09DB">
        <w:rPr>
          <w:rFonts w:ascii="Arial" w:hAnsi="Arial" w:cs="Arial"/>
        </w:rPr>
        <w:t>, pero reiteramos que</w:t>
      </w:r>
      <w:r>
        <w:rPr>
          <w:rFonts w:ascii="Arial" w:hAnsi="Arial" w:cs="Arial"/>
        </w:rPr>
        <w:t xml:space="preserve"> en el caso de la toma de crédito</w:t>
      </w:r>
      <w:r w:rsidRPr="005C09DB">
        <w:rPr>
          <w:rFonts w:ascii="Arial" w:hAnsi="Arial" w:cs="Arial"/>
        </w:rPr>
        <w:t xml:space="preserve"> el compromiso y el control debe ser absoluto para no volver a caer en situaciones de irregularidad que desaprovechan las oportunidades y comprometen el futuro del país por mezquindades, sin importar el conjunto social.</w:t>
      </w:r>
      <w:r>
        <w:rPr>
          <w:rFonts w:ascii="Arial" w:hAnsi="Arial" w:cs="Arial"/>
        </w:rPr>
        <w:t xml:space="preserve"> Y dentro de la otra hipótesis barajada, debe requerirse un fuerte compromiso del sector político y económico para poder poner en marcha el sistema productivo y económico refundando la matriz económica y productiva del país. </w:t>
      </w:r>
    </w:p>
    <w:p w:rsidR="00EC6188" w:rsidRDefault="00EC6188" w:rsidP="00E51163"/>
    <w:p w:rsidR="00EC6188" w:rsidRDefault="00EC6188" w:rsidP="00E51163"/>
    <w:p w:rsidR="00433CEA" w:rsidRDefault="00433CEA" w:rsidP="00E51163"/>
    <w:p w:rsidR="00433CEA" w:rsidRDefault="00433CEA" w:rsidP="00E51163"/>
    <w:p w:rsidR="00433CEA" w:rsidRDefault="00433CEA" w:rsidP="00E51163"/>
    <w:p w:rsidR="00433CEA" w:rsidRPr="00E51163" w:rsidRDefault="00433CEA" w:rsidP="00E51163"/>
    <w:sectPr w:rsidR="00433CEA" w:rsidRPr="00E51163" w:rsidSect="007441D2">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A33" w:rsidRDefault="001D0A33" w:rsidP="00283EFF">
      <w:pPr>
        <w:spacing w:after="0" w:line="240" w:lineRule="auto"/>
      </w:pPr>
      <w:r>
        <w:separator/>
      </w:r>
    </w:p>
  </w:endnote>
  <w:endnote w:type="continuationSeparator" w:id="0">
    <w:p w:rsidR="001D0A33" w:rsidRDefault="001D0A33" w:rsidP="00283E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A33" w:rsidRDefault="001D0A33" w:rsidP="00283EFF">
      <w:pPr>
        <w:spacing w:after="0" w:line="240" w:lineRule="auto"/>
      </w:pPr>
      <w:r>
        <w:separator/>
      </w:r>
    </w:p>
  </w:footnote>
  <w:footnote w:type="continuationSeparator" w:id="0">
    <w:p w:rsidR="001D0A33" w:rsidRDefault="001D0A33" w:rsidP="00283EFF">
      <w:pPr>
        <w:spacing w:after="0" w:line="240" w:lineRule="auto"/>
      </w:pPr>
      <w:r>
        <w:continuationSeparator/>
      </w:r>
    </w:p>
  </w:footnote>
  <w:footnote w:id="1">
    <w:p w:rsidR="00283EFF" w:rsidRDefault="00283EFF">
      <w:pPr>
        <w:pStyle w:val="Textonotapie"/>
      </w:pPr>
      <w:r>
        <w:rPr>
          <w:rStyle w:val="Refdenotaalpie"/>
        </w:rPr>
        <w:footnoteRef/>
      </w:r>
      <w:r w:rsidR="00941045" w:rsidRPr="00941045">
        <w:rPr>
          <w:rFonts w:ascii="Times New Roman" w:hAnsi="Times New Roman" w:cs="Times New Roman"/>
          <w:sz w:val="16"/>
          <w:shd w:val="clear" w:color="auto" w:fill="FFFFFF"/>
        </w:rPr>
        <w:t>Esta frase fue la elegida  por la dictadura y los gobiernos posteriores, especialmente el de Menem para legitimar sus políticas neoliberales.</w:t>
      </w:r>
      <w:r w:rsidR="00941045" w:rsidRPr="00941045">
        <w:rPr>
          <w:rFonts w:ascii="Helvetica" w:hAnsi="Helvetica" w:cs="Helvetica"/>
          <w:sz w:val="16"/>
          <w:shd w:val="clear" w:color="auto" w:fill="FFFFFF"/>
        </w:rPr>
        <w:t> </w:t>
      </w:r>
    </w:p>
  </w:footnote>
  <w:footnote w:id="2">
    <w:p w:rsidR="00CC1F98" w:rsidRDefault="00CC1F98" w:rsidP="00CC1F98">
      <w:pPr>
        <w:pStyle w:val="Textonotapie"/>
      </w:pPr>
      <w:r>
        <w:rPr>
          <w:rStyle w:val="Refdenotaalpie"/>
        </w:rPr>
        <w:footnoteRef/>
      </w:r>
      <w:r>
        <w:t xml:space="preserve"> </w:t>
      </w:r>
      <w:r w:rsidRPr="003B40DB">
        <w:rPr>
          <w:rStyle w:val="normaltextrun"/>
          <w:lang w:val="es-ES"/>
        </w:rPr>
        <w:t>Sentencia completa del juicio a la deuda externa Argentina, cuadernos de historia viva, ed. HIA, universidad Nacional de Rosario, 2001 pg. 80 y 81</w:t>
      </w:r>
    </w:p>
  </w:footnote>
  <w:footnote w:id="3">
    <w:p w:rsidR="00CC1F98" w:rsidRDefault="00CC1F98" w:rsidP="00CC1F98">
      <w:pPr>
        <w:pStyle w:val="Textonotapie"/>
      </w:pPr>
      <w:r>
        <w:rPr>
          <w:rStyle w:val="Refdenotaalpie"/>
        </w:rPr>
        <w:footnoteRef/>
      </w:r>
      <w:r>
        <w:t xml:space="preserve"> </w:t>
      </w:r>
      <w:r w:rsidRPr="003B40DB">
        <w:rPr>
          <w:rStyle w:val="normaltextrun"/>
          <w:lang w:val="es-ES"/>
        </w:rPr>
        <w:t>https://www.infobae.com/economia/finanzas-y-negocios/2017/09/19/la-deuda-publica-de-argentina-supero-los-usd-300-000-millones</w:t>
      </w:r>
    </w:p>
  </w:footnote>
  <w:footnote w:id="4">
    <w:p w:rsidR="00CC1F98" w:rsidRPr="00133BF8" w:rsidRDefault="00CC1F98" w:rsidP="00CC1F98">
      <w:pPr>
        <w:pStyle w:val="Textonotapie"/>
        <w:rPr>
          <w:lang w:val="en-US"/>
        </w:rPr>
      </w:pPr>
      <w:r>
        <w:rPr>
          <w:rStyle w:val="Refdenotaalpie"/>
        </w:rPr>
        <w:footnoteRef/>
      </w:r>
      <w:r>
        <w:t xml:space="preserve"> Conforme fuera realizado por el gobierno de la India. </w:t>
      </w:r>
      <w:proofErr w:type="spellStart"/>
      <w:r w:rsidRPr="00133BF8">
        <w:rPr>
          <w:lang w:val="en-US"/>
        </w:rPr>
        <w:t>Vease</w:t>
      </w:r>
      <w:proofErr w:type="spellEnd"/>
      <w:r w:rsidRPr="00133BF8">
        <w:rPr>
          <w:lang w:val="en-US"/>
        </w:rPr>
        <w:t>: http://www.lanacion.com.ar/1995010-la-india-sin-billetes-la-desmonetizacion-sembro-panico-pero-consolido-a-modi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E067F"/>
    <w:multiLevelType w:val="hybridMultilevel"/>
    <w:tmpl w:val="B01227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4DD0F1D"/>
    <w:multiLevelType w:val="multilevel"/>
    <w:tmpl w:val="12E2DA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FC3B92"/>
    <w:multiLevelType w:val="hybridMultilevel"/>
    <w:tmpl w:val="691A9468"/>
    <w:lvl w:ilvl="0" w:tplc="2C0A0001">
      <w:start w:val="1"/>
      <w:numFmt w:val="bullet"/>
      <w:lvlText w:val=""/>
      <w:lvlJc w:val="left"/>
      <w:pPr>
        <w:ind w:left="1500" w:hanging="360"/>
      </w:pPr>
      <w:rPr>
        <w:rFonts w:ascii="Symbol" w:hAnsi="Symbol" w:hint="default"/>
      </w:rPr>
    </w:lvl>
    <w:lvl w:ilvl="1" w:tplc="2C0A0003" w:tentative="1">
      <w:start w:val="1"/>
      <w:numFmt w:val="bullet"/>
      <w:lvlText w:val="o"/>
      <w:lvlJc w:val="left"/>
      <w:pPr>
        <w:ind w:left="2220" w:hanging="360"/>
      </w:pPr>
      <w:rPr>
        <w:rFonts w:ascii="Courier New" w:hAnsi="Courier New" w:cs="Courier New" w:hint="default"/>
      </w:rPr>
    </w:lvl>
    <w:lvl w:ilvl="2" w:tplc="2C0A0005" w:tentative="1">
      <w:start w:val="1"/>
      <w:numFmt w:val="bullet"/>
      <w:lvlText w:val=""/>
      <w:lvlJc w:val="left"/>
      <w:pPr>
        <w:ind w:left="2940" w:hanging="360"/>
      </w:pPr>
      <w:rPr>
        <w:rFonts w:ascii="Wingdings" w:hAnsi="Wingdings" w:hint="default"/>
      </w:rPr>
    </w:lvl>
    <w:lvl w:ilvl="3" w:tplc="2C0A0001" w:tentative="1">
      <w:start w:val="1"/>
      <w:numFmt w:val="bullet"/>
      <w:lvlText w:val=""/>
      <w:lvlJc w:val="left"/>
      <w:pPr>
        <w:ind w:left="3660" w:hanging="360"/>
      </w:pPr>
      <w:rPr>
        <w:rFonts w:ascii="Symbol" w:hAnsi="Symbol" w:hint="default"/>
      </w:rPr>
    </w:lvl>
    <w:lvl w:ilvl="4" w:tplc="2C0A0003" w:tentative="1">
      <w:start w:val="1"/>
      <w:numFmt w:val="bullet"/>
      <w:lvlText w:val="o"/>
      <w:lvlJc w:val="left"/>
      <w:pPr>
        <w:ind w:left="4380" w:hanging="360"/>
      </w:pPr>
      <w:rPr>
        <w:rFonts w:ascii="Courier New" w:hAnsi="Courier New" w:cs="Courier New" w:hint="default"/>
      </w:rPr>
    </w:lvl>
    <w:lvl w:ilvl="5" w:tplc="2C0A0005" w:tentative="1">
      <w:start w:val="1"/>
      <w:numFmt w:val="bullet"/>
      <w:lvlText w:val=""/>
      <w:lvlJc w:val="left"/>
      <w:pPr>
        <w:ind w:left="5100" w:hanging="360"/>
      </w:pPr>
      <w:rPr>
        <w:rFonts w:ascii="Wingdings" w:hAnsi="Wingdings" w:hint="default"/>
      </w:rPr>
    </w:lvl>
    <w:lvl w:ilvl="6" w:tplc="2C0A0001" w:tentative="1">
      <w:start w:val="1"/>
      <w:numFmt w:val="bullet"/>
      <w:lvlText w:val=""/>
      <w:lvlJc w:val="left"/>
      <w:pPr>
        <w:ind w:left="5820" w:hanging="360"/>
      </w:pPr>
      <w:rPr>
        <w:rFonts w:ascii="Symbol" w:hAnsi="Symbol" w:hint="default"/>
      </w:rPr>
    </w:lvl>
    <w:lvl w:ilvl="7" w:tplc="2C0A0003" w:tentative="1">
      <w:start w:val="1"/>
      <w:numFmt w:val="bullet"/>
      <w:lvlText w:val="o"/>
      <w:lvlJc w:val="left"/>
      <w:pPr>
        <w:ind w:left="6540" w:hanging="360"/>
      </w:pPr>
      <w:rPr>
        <w:rFonts w:ascii="Courier New" w:hAnsi="Courier New" w:cs="Courier New" w:hint="default"/>
      </w:rPr>
    </w:lvl>
    <w:lvl w:ilvl="8" w:tplc="2C0A0005" w:tentative="1">
      <w:start w:val="1"/>
      <w:numFmt w:val="bullet"/>
      <w:lvlText w:val=""/>
      <w:lvlJc w:val="left"/>
      <w:pPr>
        <w:ind w:left="7260" w:hanging="360"/>
      </w:pPr>
      <w:rPr>
        <w:rFonts w:ascii="Wingdings" w:hAnsi="Wingdings" w:hint="default"/>
      </w:rPr>
    </w:lvl>
  </w:abstractNum>
  <w:abstractNum w:abstractNumId="3">
    <w:nsid w:val="2ED424C6"/>
    <w:multiLevelType w:val="hybridMultilevel"/>
    <w:tmpl w:val="4A1A2834"/>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39453D9B"/>
    <w:multiLevelType w:val="multilevel"/>
    <w:tmpl w:val="455AE4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BA3A46"/>
    <w:multiLevelType w:val="multilevel"/>
    <w:tmpl w:val="818433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544099"/>
    <w:rsid w:val="000014A0"/>
    <w:rsid w:val="00051EBC"/>
    <w:rsid w:val="00055DD4"/>
    <w:rsid w:val="000A350C"/>
    <w:rsid w:val="000F601D"/>
    <w:rsid w:val="0018497B"/>
    <w:rsid w:val="001D0A33"/>
    <w:rsid w:val="001F240C"/>
    <w:rsid w:val="002828C0"/>
    <w:rsid w:val="00283EFF"/>
    <w:rsid w:val="00352F66"/>
    <w:rsid w:val="00385BE5"/>
    <w:rsid w:val="00433CEA"/>
    <w:rsid w:val="00475FCB"/>
    <w:rsid w:val="004B0AB3"/>
    <w:rsid w:val="00544099"/>
    <w:rsid w:val="005B5724"/>
    <w:rsid w:val="00710491"/>
    <w:rsid w:val="00742CF4"/>
    <w:rsid w:val="007441D2"/>
    <w:rsid w:val="007E1B79"/>
    <w:rsid w:val="00811D40"/>
    <w:rsid w:val="00812513"/>
    <w:rsid w:val="00941045"/>
    <w:rsid w:val="009655E1"/>
    <w:rsid w:val="009C3660"/>
    <w:rsid w:val="009F55A7"/>
    <w:rsid w:val="00A26547"/>
    <w:rsid w:val="00A535A8"/>
    <w:rsid w:val="00B30F36"/>
    <w:rsid w:val="00B71135"/>
    <w:rsid w:val="00CC1F98"/>
    <w:rsid w:val="00D4626A"/>
    <w:rsid w:val="00DD3048"/>
    <w:rsid w:val="00E15998"/>
    <w:rsid w:val="00E51163"/>
    <w:rsid w:val="00E8101F"/>
    <w:rsid w:val="00E87A3D"/>
    <w:rsid w:val="00EA6CEE"/>
    <w:rsid w:val="00EC4B56"/>
    <w:rsid w:val="00EC6188"/>
    <w:rsid w:val="00F96CD1"/>
    <w:rsid w:val="00FB5547"/>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1D2"/>
  </w:style>
  <w:style w:type="paragraph" w:styleId="Ttulo1">
    <w:name w:val="heading 1"/>
    <w:basedOn w:val="Normal"/>
    <w:next w:val="Normal"/>
    <w:link w:val="Ttulo1Car"/>
    <w:uiPriority w:val="9"/>
    <w:qFormat/>
    <w:rsid w:val="001F24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1F24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54409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44099"/>
    <w:rPr>
      <w:rFonts w:asciiTheme="majorHAnsi" w:eastAsiaTheme="majorEastAsia" w:hAnsiTheme="majorHAnsi" w:cstheme="majorBidi"/>
      <w:color w:val="17365D" w:themeColor="text2" w:themeShade="BF"/>
      <w:spacing w:val="5"/>
      <w:kern w:val="28"/>
      <w:sz w:val="52"/>
      <w:szCs w:val="52"/>
    </w:rPr>
  </w:style>
  <w:style w:type="character" w:styleId="Hipervnculo">
    <w:name w:val="Hyperlink"/>
    <w:basedOn w:val="Fuentedeprrafopredeter"/>
    <w:uiPriority w:val="99"/>
    <w:unhideWhenUsed/>
    <w:rsid w:val="00D4626A"/>
    <w:rPr>
      <w:color w:val="0000FF"/>
      <w:u w:val="single"/>
    </w:rPr>
  </w:style>
  <w:style w:type="character" w:customStyle="1" w:styleId="Ttulo2Car">
    <w:name w:val="Título 2 Car"/>
    <w:basedOn w:val="Fuentedeprrafopredeter"/>
    <w:link w:val="Ttulo2"/>
    <w:uiPriority w:val="9"/>
    <w:rsid w:val="001F240C"/>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1F240C"/>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283EF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kcolor-3">
    <w:name w:val="gk_color-3"/>
    <w:basedOn w:val="Fuentedeprrafopredeter"/>
    <w:rsid w:val="00283EFF"/>
  </w:style>
  <w:style w:type="paragraph" w:styleId="Textonotapie">
    <w:name w:val="footnote text"/>
    <w:basedOn w:val="Normal"/>
    <w:link w:val="TextonotapieCar"/>
    <w:uiPriority w:val="99"/>
    <w:semiHidden/>
    <w:unhideWhenUsed/>
    <w:rsid w:val="00283EF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83EFF"/>
    <w:rPr>
      <w:sz w:val="20"/>
      <w:szCs w:val="20"/>
    </w:rPr>
  </w:style>
  <w:style w:type="character" w:styleId="Refdenotaalpie">
    <w:name w:val="footnote reference"/>
    <w:basedOn w:val="Fuentedeprrafopredeter"/>
    <w:uiPriority w:val="99"/>
    <w:semiHidden/>
    <w:unhideWhenUsed/>
    <w:rsid w:val="00283EFF"/>
    <w:rPr>
      <w:vertAlign w:val="superscript"/>
    </w:rPr>
  </w:style>
  <w:style w:type="character" w:styleId="Textoennegrita">
    <w:name w:val="Strong"/>
    <w:basedOn w:val="Fuentedeprrafopredeter"/>
    <w:uiPriority w:val="22"/>
    <w:qFormat/>
    <w:rsid w:val="00385BE5"/>
    <w:rPr>
      <w:b/>
      <w:bCs/>
    </w:rPr>
  </w:style>
  <w:style w:type="paragraph" w:styleId="Prrafodelista">
    <w:name w:val="List Paragraph"/>
    <w:basedOn w:val="Normal"/>
    <w:uiPriority w:val="34"/>
    <w:qFormat/>
    <w:rsid w:val="00E51163"/>
    <w:pPr>
      <w:ind w:left="720"/>
      <w:contextualSpacing/>
    </w:pPr>
  </w:style>
  <w:style w:type="paragraph" w:customStyle="1" w:styleId="paragraph">
    <w:name w:val="paragraph"/>
    <w:basedOn w:val="Normal"/>
    <w:rsid w:val="00CC1F98"/>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customStyle="1" w:styleId="normaltextrun">
    <w:name w:val="normaltextrun"/>
    <w:basedOn w:val="Fuentedeprrafopredeter"/>
    <w:rsid w:val="00CC1F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F24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1F24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54409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44099"/>
    <w:rPr>
      <w:rFonts w:asciiTheme="majorHAnsi" w:eastAsiaTheme="majorEastAsia" w:hAnsiTheme="majorHAnsi" w:cstheme="majorBidi"/>
      <w:color w:val="17365D" w:themeColor="text2" w:themeShade="BF"/>
      <w:spacing w:val="5"/>
      <w:kern w:val="28"/>
      <w:sz w:val="52"/>
      <w:szCs w:val="52"/>
    </w:rPr>
  </w:style>
  <w:style w:type="character" w:styleId="Hipervnculo">
    <w:name w:val="Hyperlink"/>
    <w:basedOn w:val="Fuentedeprrafopredeter"/>
    <w:uiPriority w:val="99"/>
    <w:unhideWhenUsed/>
    <w:rsid w:val="00D4626A"/>
    <w:rPr>
      <w:color w:val="0000FF"/>
      <w:u w:val="single"/>
    </w:rPr>
  </w:style>
  <w:style w:type="character" w:customStyle="1" w:styleId="Ttulo2Car">
    <w:name w:val="Título 2 Car"/>
    <w:basedOn w:val="Fuentedeprrafopredeter"/>
    <w:link w:val="Ttulo2"/>
    <w:uiPriority w:val="9"/>
    <w:rsid w:val="001F240C"/>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1F240C"/>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283EF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kcolor-3">
    <w:name w:val="gk_color-3"/>
    <w:basedOn w:val="Fuentedeprrafopredeter"/>
    <w:rsid w:val="00283EFF"/>
  </w:style>
  <w:style w:type="paragraph" w:styleId="Textonotapie">
    <w:name w:val="footnote text"/>
    <w:basedOn w:val="Normal"/>
    <w:link w:val="TextonotapieCar"/>
    <w:uiPriority w:val="99"/>
    <w:semiHidden/>
    <w:unhideWhenUsed/>
    <w:rsid w:val="00283EF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83EFF"/>
    <w:rPr>
      <w:sz w:val="20"/>
      <w:szCs w:val="20"/>
    </w:rPr>
  </w:style>
  <w:style w:type="character" w:styleId="Refdenotaalpie">
    <w:name w:val="footnote reference"/>
    <w:basedOn w:val="Fuentedeprrafopredeter"/>
    <w:uiPriority w:val="99"/>
    <w:semiHidden/>
    <w:unhideWhenUsed/>
    <w:rsid w:val="00283EFF"/>
    <w:rPr>
      <w:vertAlign w:val="superscript"/>
    </w:rPr>
  </w:style>
  <w:style w:type="character" w:styleId="Textoennegrita">
    <w:name w:val="Strong"/>
    <w:basedOn w:val="Fuentedeprrafopredeter"/>
    <w:uiPriority w:val="22"/>
    <w:qFormat/>
    <w:rsid w:val="00385BE5"/>
    <w:rPr>
      <w:b/>
      <w:bCs/>
    </w:rPr>
  </w:style>
</w:styles>
</file>

<file path=word/webSettings.xml><?xml version="1.0" encoding="utf-8"?>
<w:webSettings xmlns:r="http://schemas.openxmlformats.org/officeDocument/2006/relationships" xmlns:w="http://schemas.openxmlformats.org/wordprocessingml/2006/main">
  <w:divs>
    <w:div w:id="127939071">
      <w:bodyDiv w:val="1"/>
      <w:marLeft w:val="0"/>
      <w:marRight w:val="0"/>
      <w:marTop w:val="0"/>
      <w:marBottom w:val="0"/>
      <w:divBdr>
        <w:top w:val="none" w:sz="0" w:space="0" w:color="auto"/>
        <w:left w:val="none" w:sz="0" w:space="0" w:color="auto"/>
        <w:bottom w:val="none" w:sz="0" w:space="0" w:color="auto"/>
        <w:right w:val="none" w:sz="0" w:space="0" w:color="auto"/>
      </w:divBdr>
    </w:div>
    <w:div w:id="901988434">
      <w:bodyDiv w:val="1"/>
      <w:marLeft w:val="0"/>
      <w:marRight w:val="0"/>
      <w:marTop w:val="0"/>
      <w:marBottom w:val="0"/>
      <w:divBdr>
        <w:top w:val="none" w:sz="0" w:space="0" w:color="auto"/>
        <w:left w:val="none" w:sz="0" w:space="0" w:color="auto"/>
        <w:bottom w:val="none" w:sz="0" w:space="0" w:color="auto"/>
        <w:right w:val="none" w:sz="0" w:space="0" w:color="auto"/>
      </w:divBdr>
    </w:div>
    <w:div w:id="941961583">
      <w:bodyDiv w:val="1"/>
      <w:marLeft w:val="0"/>
      <w:marRight w:val="0"/>
      <w:marTop w:val="0"/>
      <w:marBottom w:val="0"/>
      <w:divBdr>
        <w:top w:val="none" w:sz="0" w:space="0" w:color="auto"/>
        <w:left w:val="none" w:sz="0" w:space="0" w:color="auto"/>
        <w:bottom w:val="none" w:sz="0" w:space="0" w:color="auto"/>
        <w:right w:val="none" w:sz="0" w:space="0" w:color="auto"/>
      </w:divBdr>
      <w:divsChild>
        <w:div w:id="1148521383">
          <w:marLeft w:val="0"/>
          <w:marRight w:val="0"/>
          <w:marTop w:val="0"/>
          <w:marBottom w:val="0"/>
          <w:divBdr>
            <w:top w:val="none" w:sz="0" w:space="0" w:color="auto"/>
            <w:left w:val="none" w:sz="0" w:space="0" w:color="auto"/>
            <w:bottom w:val="none" w:sz="0" w:space="0" w:color="auto"/>
            <w:right w:val="none" w:sz="0" w:space="0" w:color="auto"/>
          </w:divBdr>
        </w:div>
        <w:div w:id="562061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ringa.net/enciclopedia/argentina"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taringa.net/enciclopedia/argenti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09A8F-1D38-41B4-8AAA-C7DC16A63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6948</Words>
  <Characters>38217</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RDG</cp:lastModifiedBy>
  <cp:revision>5</cp:revision>
  <dcterms:created xsi:type="dcterms:W3CDTF">2017-11-13T11:29:00Z</dcterms:created>
  <dcterms:modified xsi:type="dcterms:W3CDTF">2017-11-13T11:39:00Z</dcterms:modified>
</cp:coreProperties>
</file>